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192B8" w14:textId="48FD8AA5" w:rsidR="00C541C0" w:rsidRPr="00783287" w:rsidRDefault="00CB02D9" w:rsidP="00CB02D9">
      <w:pPr>
        <w:tabs>
          <w:tab w:val="left" w:leader="dot" w:pos="9072"/>
        </w:tabs>
        <w:spacing w:line="360" w:lineRule="auto"/>
        <w:rPr>
          <w:rFonts w:ascii="Century Gothic" w:hAnsi="Century Gothic"/>
        </w:rPr>
      </w:pPr>
      <w:r w:rsidRPr="00783287">
        <w:rPr>
          <w:rFonts w:ascii="Century Gothic" w:hAnsi="Century Gothic"/>
          <w:b/>
          <w:bCs/>
        </w:rPr>
        <w:t>Type d’action</w:t>
      </w:r>
      <w:r w:rsidR="001B62F1" w:rsidRPr="00783287">
        <w:rPr>
          <w:rFonts w:ascii="Century Gothic" w:hAnsi="Century Gothic"/>
          <w:b/>
          <w:bCs/>
        </w:rPr>
        <w:t xml:space="preserve"> : </w:t>
      </w:r>
      <w:r w:rsidR="00242EF2">
        <w:rPr>
          <w:rFonts w:ascii="Century Gothic" w:hAnsi="Century Gothic"/>
          <w:b/>
          <w:bCs/>
        </w:rPr>
        <w:t>AMENAGEMENT</w:t>
      </w:r>
    </w:p>
    <w:p w14:paraId="6A267448" w14:textId="27E7D8AD" w:rsidR="00C541C0" w:rsidRPr="00783287" w:rsidRDefault="00CB02D9" w:rsidP="00276396">
      <w:pPr>
        <w:tabs>
          <w:tab w:val="left" w:leader="dot" w:pos="9072"/>
        </w:tabs>
        <w:spacing w:line="360" w:lineRule="auto"/>
        <w:ind w:right="72"/>
        <w:rPr>
          <w:rFonts w:ascii="Century Gothic" w:hAnsi="Century Gothic"/>
        </w:rPr>
      </w:pPr>
      <w:r w:rsidRPr="00783287">
        <w:rPr>
          <w:rFonts w:ascii="Century Gothic" w:hAnsi="Century Gothic"/>
          <w:b/>
          <w:bCs/>
        </w:rPr>
        <w:t>Axe</w:t>
      </w:r>
      <w:r w:rsidR="00C541C0" w:rsidRPr="00783287">
        <w:rPr>
          <w:rFonts w:ascii="Century Gothic" w:hAnsi="Century Gothic"/>
          <w:b/>
          <w:bCs/>
        </w:rPr>
        <w:t xml:space="preserve"> : </w:t>
      </w:r>
      <w:r w:rsidR="00276396" w:rsidRPr="00276396">
        <w:rPr>
          <w:rFonts w:ascii="Mistral" w:hAnsi="Mistral"/>
          <w:b/>
          <w:bCs/>
          <w:noProof/>
          <w:color w:val="538135" w:themeColor="accent6" w:themeShade="BF"/>
          <w:sz w:val="36"/>
          <w:szCs w:val="36"/>
        </w:rPr>
        <w:t>« Nature et paysage en Cœur et Portes de ville »</w:t>
      </w:r>
    </w:p>
    <w:p w14:paraId="6047ED62" w14:textId="63C108C9" w:rsidR="000852E0" w:rsidRPr="00783287" w:rsidRDefault="000852E0" w:rsidP="00242EF2">
      <w:pPr>
        <w:tabs>
          <w:tab w:val="left" w:leader="dot" w:pos="9072"/>
        </w:tabs>
        <w:spacing w:line="360" w:lineRule="auto"/>
        <w:ind w:right="72"/>
        <w:rPr>
          <w:rFonts w:ascii="Century Gothic" w:hAnsi="Century Gothic"/>
          <w:b/>
          <w:bCs/>
        </w:rPr>
      </w:pPr>
      <w:r w:rsidRPr="00783287">
        <w:rPr>
          <w:rFonts w:ascii="Century Gothic" w:hAnsi="Century Gothic"/>
          <w:b/>
          <w:bCs/>
        </w:rPr>
        <w:t xml:space="preserve">Orientation </w:t>
      </w:r>
      <w:r w:rsidR="00CB02D9" w:rsidRPr="00783287">
        <w:rPr>
          <w:rFonts w:ascii="Century Gothic" w:hAnsi="Century Gothic"/>
          <w:b/>
          <w:bCs/>
        </w:rPr>
        <w:t>stratégique</w:t>
      </w:r>
      <w:r w:rsidRPr="00783287">
        <w:rPr>
          <w:rFonts w:ascii="Century Gothic" w:hAnsi="Century Gothic"/>
          <w:b/>
          <w:bCs/>
        </w:rPr>
        <w:t xml:space="preserve"> : </w:t>
      </w:r>
      <w:r w:rsidR="00276396">
        <w:rPr>
          <w:rFonts w:ascii="Century Gothic" w:hAnsi="Century Gothic"/>
          <w:b/>
          <w:bCs/>
        </w:rPr>
        <w:t>m</w:t>
      </w:r>
      <w:r w:rsidR="00276396" w:rsidRPr="00276396">
        <w:rPr>
          <w:rFonts w:ascii="Century Gothic" w:hAnsi="Century Gothic"/>
          <w:b/>
          <w:bCs/>
        </w:rPr>
        <w:t>aintien et requalification écologique et paysagère</w:t>
      </w:r>
    </w:p>
    <w:p w14:paraId="12593E88" w14:textId="40FFA5A0" w:rsidR="008427ED" w:rsidRPr="00CB02D9" w:rsidRDefault="008E386C" w:rsidP="00F419DF">
      <w:pPr>
        <w:tabs>
          <w:tab w:val="left" w:leader="dot" w:pos="9072"/>
        </w:tabs>
        <w:ind w:right="-2"/>
        <w:rPr>
          <w:rFonts w:ascii="Century Gothic" w:hAnsi="Century Gothic"/>
          <w:i/>
          <w:iCs/>
          <w:sz w:val="24"/>
          <w:szCs w:val="24"/>
        </w:rPr>
      </w:pPr>
      <w:r w:rsidRPr="00CB02D9">
        <w:rPr>
          <w:rFonts w:ascii="Century Gothic" w:hAnsi="Century Gothic"/>
          <w:b/>
          <w:bCs/>
          <w:sz w:val="24"/>
          <w:szCs w:val="24"/>
        </w:rPr>
        <w:t>F</w:t>
      </w:r>
      <w:r w:rsidR="000852E0" w:rsidRPr="00CB02D9">
        <w:rPr>
          <w:rFonts w:ascii="Century Gothic" w:hAnsi="Century Gothic"/>
          <w:b/>
          <w:bCs/>
          <w:sz w:val="24"/>
          <w:szCs w:val="24"/>
        </w:rPr>
        <w:t xml:space="preserve">iche </w:t>
      </w:r>
      <w:r w:rsidR="002F0779" w:rsidRPr="00CB02D9">
        <w:rPr>
          <w:rFonts w:ascii="Century Gothic" w:hAnsi="Century Gothic"/>
          <w:b/>
          <w:bCs/>
          <w:sz w:val="24"/>
          <w:szCs w:val="24"/>
        </w:rPr>
        <w:t>a</w:t>
      </w:r>
      <w:r w:rsidR="008427ED" w:rsidRPr="00CB02D9">
        <w:rPr>
          <w:rFonts w:ascii="Century Gothic" w:hAnsi="Century Gothic"/>
          <w:b/>
          <w:bCs/>
          <w:sz w:val="24"/>
          <w:szCs w:val="24"/>
        </w:rPr>
        <w:t>ction</w:t>
      </w:r>
      <w:r w:rsidR="00276396">
        <w:rPr>
          <w:rFonts w:ascii="Century Gothic" w:hAnsi="Century Gothic"/>
          <w:b/>
          <w:bCs/>
          <w:sz w:val="24"/>
          <w:szCs w:val="24"/>
        </w:rPr>
        <w:t xml:space="preserve"> 8</w:t>
      </w:r>
      <w:r w:rsidR="00837174">
        <w:rPr>
          <w:rFonts w:ascii="Century Gothic" w:hAnsi="Century Gothic"/>
          <w:b/>
          <w:bCs/>
          <w:sz w:val="24"/>
          <w:szCs w:val="24"/>
        </w:rPr>
        <w:t> :</w:t>
      </w:r>
      <w:r w:rsidR="00A759C7" w:rsidRPr="00837174">
        <w:rPr>
          <w:rFonts w:ascii="Century Gothic" w:hAnsi="Century Gothic"/>
          <w:b/>
          <w:bCs/>
          <w:i/>
          <w:iCs/>
          <w:noProof/>
          <w:color w:val="E9571C"/>
          <w:sz w:val="24"/>
          <w:szCs w:val="24"/>
        </w:rPr>
        <w:t xml:space="preserve"> </w:t>
      </w:r>
      <w:r w:rsidR="00276396">
        <w:rPr>
          <w:rFonts w:ascii="Century Gothic" w:hAnsi="Century Gothic"/>
          <w:b/>
          <w:bCs/>
          <w:i/>
          <w:iCs/>
          <w:noProof/>
          <w:color w:val="E9571C"/>
          <w:sz w:val="24"/>
          <w:szCs w:val="24"/>
        </w:rPr>
        <w:t>g</w:t>
      </w:r>
      <w:r w:rsidR="00276396" w:rsidRPr="00276396">
        <w:rPr>
          <w:rFonts w:ascii="Century Gothic" w:hAnsi="Century Gothic"/>
          <w:b/>
          <w:bCs/>
          <w:i/>
          <w:iCs/>
          <w:noProof/>
          <w:color w:val="E9571C"/>
          <w:sz w:val="24"/>
          <w:szCs w:val="24"/>
        </w:rPr>
        <w:t>érer les lisières forestières</w:t>
      </w:r>
    </w:p>
    <w:p w14:paraId="04C0B0C4" w14:textId="77777777" w:rsidR="00C541C0" w:rsidRPr="00CB02D9" w:rsidRDefault="00C541C0">
      <w:pPr>
        <w:rPr>
          <w:rFonts w:ascii="Century Gothic" w:hAnsi="Century Gothic"/>
        </w:rPr>
      </w:pPr>
    </w:p>
    <w:tbl>
      <w:tblPr>
        <w:tblW w:w="9303"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978"/>
        <w:gridCol w:w="4325"/>
      </w:tblGrid>
      <w:tr w:rsidR="00A759C7" w:rsidRPr="00CB02D9" w14:paraId="0A22D6DE" w14:textId="77777777" w:rsidTr="007C346A">
        <w:trPr>
          <w:trHeight w:val="884"/>
        </w:trPr>
        <w:tc>
          <w:tcPr>
            <w:tcW w:w="9303" w:type="dxa"/>
            <w:gridSpan w:val="2"/>
          </w:tcPr>
          <w:p w14:paraId="70AD6CB5" w14:textId="77777777" w:rsidR="00A759C7" w:rsidRDefault="00783287" w:rsidP="009217A4">
            <w:pPr>
              <w:rPr>
                <w:rFonts w:ascii="Century Gothic" w:hAnsi="Century Gothic"/>
                <w:b/>
                <w:bCs/>
              </w:rPr>
            </w:pPr>
            <w:r>
              <w:rPr>
                <w:rFonts w:ascii="Century Gothic" w:hAnsi="Century Gothic"/>
                <w:b/>
                <w:bCs/>
              </w:rPr>
              <w:t>Motif de l’action</w:t>
            </w:r>
          </w:p>
          <w:p w14:paraId="452ABBAC" w14:textId="77777777" w:rsidR="001A7A08" w:rsidRDefault="00276396" w:rsidP="00276396">
            <w:pPr>
              <w:rPr>
                <w:rFonts w:ascii="Century Gothic" w:hAnsi="Century Gothic"/>
                <w:sz w:val="18"/>
                <w:szCs w:val="18"/>
              </w:rPr>
            </w:pPr>
            <w:r w:rsidRPr="00276396">
              <w:rPr>
                <w:rFonts w:ascii="Century Gothic" w:hAnsi="Century Gothic"/>
                <w:sz w:val="18"/>
                <w:szCs w:val="18"/>
              </w:rPr>
              <w:t>La « diagonale de nature », qui part de La Possession pour traverser l’Ile, confère à La Réunion sa reconnaissance au patrimoine mondial de l’UNESCO lui consacrant sa place quasi unique au Monde pour la richesse de sa biodiversité et ses paysages.</w:t>
            </w:r>
          </w:p>
          <w:p w14:paraId="4C94F90A" w14:textId="7C3E651D" w:rsidR="00431F94" w:rsidRPr="00783287" w:rsidRDefault="00127BA6" w:rsidP="00CC55D3">
            <w:pPr>
              <w:rPr>
                <w:rFonts w:ascii="Century Gothic" w:hAnsi="Century Gothic"/>
              </w:rPr>
            </w:pPr>
            <w:r w:rsidRPr="00276396">
              <w:rPr>
                <w:rFonts w:ascii="Century Gothic" w:hAnsi="Century Gothic"/>
                <w:sz w:val="18"/>
                <w:szCs w:val="18"/>
              </w:rPr>
              <w:t>Des actions en périurbain pour le maintien et la requalification écologique et paysagère s’imposent</w:t>
            </w:r>
            <w:r w:rsidR="00DC19F4">
              <w:rPr>
                <w:rFonts w:ascii="Century Gothic" w:hAnsi="Century Gothic"/>
                <w:sz w:val="18"/>
                <w:szCs w:val="18"/>
              </w:rPr>
              <w:t xml:space="preserve"> donc</w:t>
            </w:r>
            <w:r w:rsidRPr="00276396">
              <w:rPr>
                <w:rFonts w:ascii="Century Gothic" w:hAnsi="Century Gothic"/>
                <w:sz w:val="18"/>
                <w:szCs w:val="18"/>
              </w:rPr>
              <w:t xml:space="preserve"> dans le programme d’action</w:t>
            </w:r>
            <w:r w:rsidR="00CC55D3">
              <w:rPr>
                <w:rFonts w:ascii="Century Gothic" w:hAnsi="Century Gothic"/>
                <w:sz w:val="18"/>
                <w:szCs w:val="18"/>
              </w:rPr>
              <w:t>.</w:t>
            </w:r>
          </w:p>
        </w:tc>
      </w:tr>
      <w:tr w:rsidR="00A759C7" w:rsidRPr="00CB02D9" w14:paraId="0C9C36D4" w14:textId="77777777" w:rsidTr="006C2220">
        <w:trPr>
          <w:trHeight w:val="3364"/>
        </w:trPr>
        <w:tc>
          <w:tcPr>
            <w:tcW w:w="4978" w:type="dxa"/>
          </w:tcPr>
          <w:p w14:paraId="6F49FC02" w14:textId="1383C922" w:rsidR="00A759C7" w:rsidRDefault="00A759C7" w:rsidP="009217A4">
            <w:pPr>
              <w:rPr>
                <w:rFonts w:ascii="Century Gothic" w:hAnsi="Century Gothic"/>
                <w:b/>
                <w:bCs/>
              </w:rPr>
            </w:pPr>
            <w:r w:rsidRPr="00CB02D9">
              <w:rPr>
                <w:rFonts w:ascii="Century Gothic" w:hAnsi="Century Gothic"/>
                <w:b/>
                <w:bCs/>
              </w:rPr>
              <w:t>Localisation</w:t>
            </w:r>
          </w:p>
          <w:p w14:paraId="0456E592" w14:textId="7DB78861" w:rsidR="009D5A75" w:rsidRPr="009D5A75" w:rsidRDefault="00276396" w:rsidP="00837174">
            <w:pPr>
              <w:spacing w:after="120"/>
              <w:rPr>
                <w:rFonts w:ascii="Century Gothic" w:hAnsi="Century Gothic"/>
                <w:sz w:val="18"/>
                <w:szCs w:val="18"/>
              </w:rPr>
            </w:pPr>
            <w:r>
              <w:rPr>
                <w:rFonts w:ascii="Century Gothic" w:hAnsi="Century Gothic"/>
                <w:sz w:val="18"/>
                <w:szCs w:val="18"/>
              </w:rPr>
              <w:t>A l’interface entre z</w:t>
            </w:r>
            <w:r w:rsidR="009D5A75" w:rsidRPr="009D5A75">
              <w:rPr>
                <w:rFonts w:ascii="Century Gothic" w:hAnsi="Century Gothic"/>
                <w:sz w:val="18"/>
                <w:szCs w:val="18"/>
              </w:rPr>
              <w:t>one</w:t>
            </w:r>
            <w:r w:rsidR="007C346A">
              <w:rPr>
                <w:rFonts w:ascii="Century Gothic" w:hAnsi="Century Gothic"/>
                <w:sz w:val="18"/>
                <w:szCs w:val="18"/>
              </w:rPr>
              <w:t>s</w:t>
            </w:r>
            <w:r w:rsidR="009D5A75">
              <w:rPr>
                <w:rFonts w:ascii="Century Gothic" w:hAnsi="Century Gothic"/>
                <w:sz w:val="18"/>
                <w:szCs w:val="18"/>
              </w:rPr>
              <w:t xml:space="preserve"> agricole</w:t>
            </w:r>
            <w:r w:rsidR="007C346A">
              <w:rPr>
                <w:rFonts w:ascii="Century Gothic" w:hAnsi="Century Gothic"/>
                <w:sz w:val="18"/>
                <w:szCs w:val="18"/>
              </w:rPr>
              <w:t>s</w:t>
            </w:r>
            <w:r w:rsidR="009D5A75">
              <w:rPr>
                <w:rFonts w:ascii="Century Gothic" w:hAnsi="Century Gothic"/>
                <w:sz w:val="18"/>
                <w:szCs w:val="18"/>
              </w:rPr>
              <w:t xml:space="preserve"> </w:t>
            </w:r>
            <w:r>
              <w:rPr>
                <w:rFonts w:ascii="Century Gothic" w:hAnsi="Century Gothic"/>
                <w:sz w:val="18"/>
                <w:szCs w:val="18"/>
              </w:rPr>
              <w:t>et naturelles</w:t>
            </w:r>
            <w:r w:rsidR="009D5A75">
              <w:rPr>
                <w:rFonts w:ascii="Century Gothic" w:hAnsi="Century Gothic"/>
                <w:sz w:val="18"/>
                <w:szCs w:val="18"/>
              </w:rPr>
              <w:t>.</w:t>
            </w:r>
          </w:p>
          <w:p w14:paraId="61984FB8" w14:textId="627C659F" w:rsidR="009D5A75" w:rsidRDefault="00276396" w:rsidP="007C346A">
            <w:pPr>
              <w:jc w:val="center"/>
              <w:rPr>
                <w:rFonts w:ascii="Century Gothic" w:hAnsi="Century Gothic"/>
              </w:rPr>
            </w:pPr>
            <w:r>
              <w:rPr>
                <w:noProof/>
              </w:rPr>
              <w:drawing>
                <wp:inline distT="0" distB="0" distL="0" distR="0" wp14:anchorId="59537DEB" wp14:editId="7312958E">
                  <wp:extent cx="3072130" cy="1805940"/>
                  <wp:effectExtent l="0" t="0" r="0" b="3810"/>
                  <wp:docPr id="4321956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95649" name=""/>
                          <pic:cNvPicPr/>
                        </pic:nvPicPr>
                        <pic:blipFill>
                          <a:blip r:embed="rId7"/>
                          <a:stretch>
                            <a:fillRect/>
                          </a:stretch>
                        </pic:blipFill>
                        <pic:spPr>
                          <a:xfrm>
                            <a:off x="0" y="0"/>
                            <a:ext cx="3072130" cy="1805940"/>
                          </a:xfrm>
                          <a:prstGeom prst="rect">
                            <a:avLst/>
                          </a:prstGeom>
                        </pic:spPr>
                      </pic:pic>
                    </a:graphicData>
                  </a:graphic>
                </wp:inline>
              </w:drawing>
            </w:r>
          </w:p>
        </w:tc>
        <w:tc>
          <w:tcPr>
            <w:tcW w:w="4325" w:type="dxa"/>
          </w:tcPr>
          <w:p w14:paraId="477E2C4B" w14:textId="77777777" w:rsidR="00783287" w:rsidRPr="00CB02D9" w:rsidRDefault="00783287" w:rsidP="00783287">
            <w:pPr>
              <w:rPr>
                <w:rFonts w:ascii="Century Gothic" w:hAnsi="Century Gothic"/>
                <w:b/>
                <w:bCs/>
              </w:rPr>
            </w:pPr>
            <w:r w:rsidRPr="00CB02D9">
              <w:rPr>
                <w:rFonts w:ascii="Century Gothic" w:hAnsi="Century Gothic"/>
                <w:b/>
                <w:bCs/>
              </w:rPr>
              <w:t>Description</w:t>
            </w:r>
            <w:r>
              <w:rPr>
                <w:rFonts w:ascii="Century Gothic" w:hAnsi="Century Gothic"/>
                <w:b/>
                <w:bCs/>
              </w:rPr>
              <w:t xml:space="preserve"> de l’action</w:t>
            </w:r>
          </w:p>
          <w:p w14:paraId="496AFAA4" w14:textId="77777777" w:rsidR="00A759C7" w:rsidRDefault="00276396" w:rsidP="00DD0335">
            <w:pPr>
              <w:spacing w:after="120" w:line="360" w:lineRule="auto"/>
              <w:rPr>
                <w:rFonts w:ascii="Century Gothic" w:hAnsi="Century Gothic"/>
                <w:sz w:val="18"/>
                <w:szCs w:val="18"/>
              </w:rPr>
            </w:pPr>
            <w:r w:rsidRPr="00276396">
              <w:rPr>
                <w:rFonts w:ascii="Century Gothic" w:hAnsi="Century Gothic"/>
                <w:sz w:val="18"/>
                <w:szCs w:val="18"/>
              </w:rPr>
              <w:t>Des espaces agricoles incultes en lisières forestières sont les principales sources de propagation des Espèces Exotiques Envahissantes. Une intervention volontaire de gestion avec les exploitants conjuguerait une réponse aux enjeux agricoles et environnementaux</w:t>
            </w:r>
            <w:r>
              <w:rPr>
                <w:rFonts w:ascii="Century Gothic" w:hAnsi="Century Gothic"/>
                <w:sz w:val="18"/>
                <w:szCs w:val="18"/>
              </w:rPr>
              <w:t>.</w:t>
            </w:r>
          </w:p>
          <w:p w14:paraId="6A424D4B" w14:textId="6605F5D6" w:rsidR="00CC55D3" w:rsidRPr="002539C1" w:rsidRDefault="00CC55D3" w:rsidP="00DD0335">
            <w:pPr>
              <w:spacing w:after="120" w:line="360" w:lineRule="auto"/>
              <w:rPr>
                <w:rFonts w:ascii="Century Gothic" w:hAnsi="Century Gothic"/>
                <w:b/>
                <w:bCs/>
              </w:rPr>
            </w:pPr>
            <w:r w:rsidRPr="002539C1">
              <w:rPr>
                <w:rFonts w:ascii="Century Gothic" w:hAnsi="Century Gothic"/>
                <w:b/>
                <w:bCs/>
                <w:sz w:val="18"/>
                <w:szCs w:val="18"/>
              </w:rPr>
              <w:t>L’absence de gestion est un facteur aggravant de perte de qualité et fonctionnalités des écosystèmes naturels situés en interfaces. La (re) mise en gestion de ces espaces incultes peut permettre de reprendre une forme de contrôle en les valorisant au travers d’une activité économique durable</w:t>
            </w:r>
            <w:r w:rsidR="002539C1">
              <w:rPr>
                <w:rFonts w:ascii="Century Gothic" w:hAnsi="Century Gothic"/>
                <w:b/>
                <w:bCs/>
                <w:sz w:val="18"/>
                <w:szCs w:val="18"/>
              </w:rPr>
              <w:t>.</w:t>
            </w:r>
          </w:p>
        </w:tc>
      </w:tr>
      <w:tr w:rsidR="00C541C0" w:rsidRPr="00242EF2" w14:paraId="7F0587BC" w14:textId="77777777" w:rsidTr="007C346A">
        <w:tc>
          <w:tcPr>
            <w:tcW w:w="9303" w:type="dxa"/>
            <w:gridSpan w:val="2"/>
          </w:tcPr>
          <w:p w14:paraId="58E3F992" w14:textId="17194F30" w:rsidR="00834D85" w:rsidRDefault="00834D85" w:rsidP="00834D85">
            <w:pPr>
              <w:spacing w:line="360" w:lineRule="auto"/>
              <w:jc w:val="left"/>
              <w:rPr>
                <w:rFonts w:ascii="Century Gothic" w:hAnsi="Century Gothic"/>
                <w:b/>
                <w:bCs/>
                <w:sz w:val="18"/>
                <w:szCs w:val="18"/>
              </w:rPr>
            </w:pPr>
            <w:r w:rsidRPr="00242EF2">
              <w:rPr>
                <w:rFonts w:ascii="Century Gothic" w:hAnsi="Century Gothic"/>
                <w:b/>
                <w:bCs/>
                <w:sz w:val="18"/>
                <w:szCs w:val="18"/>
              </w:rPr>
              <w:t>Actions opérationnelles envisagées</w:t>
            </w:r>
            <w:r w:rsidR="00D14362">
              <w:t xml:space="preserve"> </w:t>
            </w:r>
            <w:r w:rsidR="003D786F">
              <w:t>pour m</w:t>
            </w:r>
            <w:r w:rsidR="00D14362" w:rsidRPr="00D14362">
              <w:rPr>
                <w:rFonts w:ascii="Century Gothic" w:hAnsi="Century Gothic"/>
                <w:b/>
                <w:bCs/>
                <w:sz w:val="18"/>
                <w:szCs w:val="18"/>
              </w:rPr>
              <w:t>ieux comprendre les interfaces agricoles</w:t>
            </w:r>
          </w:p>
          <w:p w14:paraId="4B9047B6" w14:textId="77777777" w:rsidR="00F94DB4" w:rsidRPr="00DC19F4" w:rsidRDefault="00F94DB4" w:rsidP="00F94DB4">
            <w:pPr>
              <w:spacing w:line="360" w:lineRule="auto"/>
              <w:jc w:val="left"/>
              <w:rPr>
                <w:rFonts w:ascii="Century Gothic" w:hAnsi="Century Gothic"/>
                <w:b/>
                <w:bCs/>
                <w:sz w:val="18"/>
                <w:szCs w:val="18"/>
              </w:rPr>
            </w:pPr>
            <w:r w:rsidRPr="00DC19F4">
              <w:rPr>
                <w:rFonts w:ascii="Century Gothic" w:hAnsi="Century Gothic"/>
                <w:b/>
                <w:bCs/>
                <w:sz w:val="18"/>
                <w:szCs w:val="18"/>
              </w:rPr>
              <w:t>OBJECTIFS</w:t>
            </w:r>
          </w:p>
          <w:p w14:paraId="55EB99CE" w14:textId="77777777" w:rsidR="00FD51AC" w:rsidRPr="00BA32D9" w:rsidRDefault="00FD51AC" w:rsidP="00FD51AC">
            <w:pPr>
              <w:numPr>
                <w:ilvl w:val="0"/>
                <w:numId w:val="4"/>
              </w:numPr>
              <w:spacing w:line="360" w:lineRule="auto"/>
              <w:ind w:left="209" w:hanging="209"/>
              <w:jc w:val="left"/>
              <w:rPr>
                <w:rFonts w:ascii="Century Gothic" w:hAnsi="Century Gothic"/>
                <w:sz w:val="18"/>
                <w:szCs w:val="18"/>
              </w:rPr>
            </w:pPr>
            <w:r w:rsidRPr="00BA32D9">
              <w:rPr>
                <w:rFonts w:ascii="Century Gothic" w:hAnsi="Century Gothic"/>
                <w:sz w:val="18"/>
                <w:szCs w:val="18"/>
              </w:rPr>
              <w:t>Préserver la biodiversité : lutte contre EEE et restauration écologique</w:t>
            </w:r>
          </w:p>
          <w:p w14:paraId="4A7859E3" w14:textId="77777777" w:rsidR="00FD51AC" w:rsidRDefault="00FD51AC" w:rsidP="00FD51AC">
            <w:pPr>
              <w:numPr>
                <w:ilvl w:val="0"/>
                <w:numId w:val="4"/>
              </w:numPr>
              <w:spacing w:line="360" w:lineRule="auto"/>
              <w:ind w:left="209" w:hanging="209"/>
              <w:jc w:val="left"/>
              <w:rPr>
                <w:rFonts w:ascii="Century Gothic" w:hAnsi="Century Gothic"/>
                <w:b/>
                <w:bCs/>
                <w:sz w:val="18"/>
                <w:szCs w:val="18"/>
              </w:rPr>
            </w:pPr>
            <w:r w:rsidRPr="00BA32D9">
              <w:rPr>
                <w:rFonts w:ascii="Century Gothic" w:hAnsi="Century Gothic"/>
                <w:sz w:val="18"/>
                <w:szCs w:val="18"/>
              </w:rPr>
              <w:t>Gérer et valoriser les friches en lisière de forêt par l'agroforesterie, le pastoralisme</w:t>
            </w:r>
            <w:r w:rsidRPr="00DC19F4">
              <w:rPr>
                <w:rFonts w:ascii="Century Gothic" w:hAnsi="Century Gothic"/>
                <w:b/>
                <w:bCs/>
                <w:sz w:val="18"/>
                <w:szCs w:val="18"/>
              </w:rPr>
              <w:t xml:space="preserve"> (peu de référence</w:t>
            </w:r>
            <w:r>
              <w:rPr>
                <w:rFonts w:ascii="Century Gothic" w:hAnsi="Century Gothic"/>
                <w:b/>
                <w:bCs/>
                <w:sz w:val="18"/>
                <w:szCs w:val="18"/>
              </w:rPr>
              <w:t xml:space="preserve"> disponible</w:t>
            </w:r>
            <w:r w:rsidRPr="00DC19F4">
              <w:rPr>
                <w:rFonts w:ascii="Century Gothic" w:hAnsi="Century Gothic"/>
                <w:b/>
                <w:bCs/>
                <w:sz w:val="18"/>
                <w:szCs w:val="18"/>
              </w:rPr>
              <w:t>)</w:t>
            </w:r>
          </w:p>
          <w:p w14:paraId="3A8FF639" w14:textId="327A9392" w:rsidR="00DF2A59" w:rsidRDefault="00B41755" w:rsidP="00FD51AC">
            <w:pPr>
              <w:numPr>
                <w:ilvl w:val="0"/>
                <w:numId w:val="4"/>
              </w:numPr>
              <w:spacing w:line="360" w:lineRule="auto"/>
              <w:ind w:left="209" w:hanging="209"/>
              <w:jc w:val="left"/>
              <w:rPr>
                <w:rFonts w:ascii="Century Gothic" w:hAnsi="Century Gothic"/>
                <w:b/>
                <w:bCs/>
                <w:sz w:val="18"/>
                <w:szCs w:val="18"/>
              </w:rPr>
            </w:pPr>
            <w:r w:rsidRPr="00B41755">
              <w:rPr>
                <w:rFonts w:ascii="Century Gothic" w:hAnsi="Century Gothic"/>
                <w:b/>
                <w:bCs/>
                <w:sz w:val="18"/>
                <w:szCs w:val="18"/>
              </w:rPr>
              <w:t xml:space="preserve">Mettre en place une communication particulière avec les propriétaires des parcelles en friche en </w:t>
            </w:r>
            <w:r w:rsidRPr="00B41755">
              <w:rPr>
                <w:rFonts w:ascii="Century Gothic" w:hAnsi="Century Gothic"/>
                <w:b/>
                <w:bCs/>
                <w:sz w:val="18"/>
                <w:szCs w:val="18"/>
              </w:rPr>
              <w:t>lisière</w:t>
            </w:r>
            <w:r w:rsidRPr="00B41755">
              <w:rPr>
                <w:rFonts w:ascii="Century Gothic" w:hAnsi="Century Gothic"/>
                <w:b/>
                <w:bCs/>
                <w:sz w:val="18"/>
                <w:szCs w:val="18"/>
              </w:rPr>
              <w:t xml:space="preserve"> de zone N pour les sensibiliser aux enjeux dans le cadre de la mise en place d’une PTI</w:t>
            </w:r>
          </w:p>
          <w:p w14:paraId="5E194E6B" w14:textId="56B082D7" w:rsidR="002C57A4" w:rsidRDefault="002C57A4" w:rsidP="002C57A4">
            <w:pPr>
              <w:spacing w:line="360" w:lineRule="auto"/>
              <w:jc w:val="left"/>
              <w:rPr>
                <w:rFonts w:ascii="Century Gothic" w:hAnsi="Century Gothic"/>
                <w:b/>
                <w:bCs/>
                <w:sz w:val="18"/>
                <w:szCs w:val="18"/>
              </w:rPr>
            </w:pPr>
            <w:r>
              <w:rPr>
                <w:rFonts w:ascii="Century Gothic" w:hAnsi="Century Gothic"/>
                <w:b/>
                <w:bCs/>
                <w:sz w:val="18"/>
                <w:szCs w:val="18"/>
              </w:rPr>
              <w:t>COMMENT</w:t>
            </w:r>
          </w:p>
          <w:p w14:paraId="73DA4984" w14:textId="2636CE37" w:rsidR="008464DF" w:rsidRPr="00DC19F4" w:rsidRDefault="008464DF" w:rsidP="002C57A4">
            <w:pPr>
              <w:numPr>
                <w:ilvl w:val="0"/>
                <w:numId w:val="4"/>
              </w:numPr>
              <w:spacing w:line="360" w:lineRule="auto"/>
              <w:ind w:left="209" w:hanging="209"/>
              <w:jc w:val="left"/>
              <w:rPr>
                <w:rFonts w:ascii="Century Gothic" w:hAnsi="Century Gothic"/>
                <w:b/>
                <w:bCs/>
                <w:sz w:val="18"/>
                <w:szCs w:val="18"/>
              </w:rPr>
            </w:pPr>
            <w:r w:rsidRPr="00DC19F4">
              <w:rPr>
                <w:rFonts w:ascii="Century Gothic" w:hAnsi="Century Gothic"/>
                <w:b/>
                <w:bCs/>
                <w:sz w:val="18"/>
                <w:szCs w:val="18"/>
              </w:rPr>
              <w:t>Priorisation des</w:t>
            </w:r>
            <w:r w:rsidR="00AE27E7" w:rsidRPr="00DC19F4">
              <w:rPr>
                <w:rFonts w:ascii="Century Gothic" w:hAnsi="Century Gothic"/>
                <w:b/>
                <w:bCs/>
                <w:sz w:val="18"/>
                <w:szCs w:val="18"/>
              </w:rPr>
              <w:t xml:space="preserve"> zone</w:t>
            </w:r>
            <w:r w:rsidR="00DC19F4" w:rsidRPr="00DC19F4">
              <w:rPr>
                <w:rFonts w:ascii="Century Gothic" w:hAnsi="Century Gothic"/>
                <w:b/>
                <w:bCs/>
                <w:sz w:val="18"/>
                <w:szCs w:val="18"/>
              </w:rPr>
              <w:t>s</w:t>
            </w:r>
            <w:r w:rsidR="00AE27E7" w:rsidRPr="00DC19F4">
              <w:rPr>
                <w:rFonts w:ascii="Century Gothic" w:hAnsi="Century Gothic"/>
                <w:b/>
                <w:bCs/>
                <w:sz w:val="18"/>
                <w:szCs w:val="18"/>
              </w:rPr>
              <w:t xml:space="preserve"> et parcelles à en</w:t>
            </w:r>
            <w:r w:rsidRPr="00DC19F4">
              <w:rPr>
                <w:rFonts w:ascii="Century Gothic" w:hAnsi="Century Gothic"/>
                <w:b/>
                <w:bCs/>
                <w:sz w:val="18"/>
                <w:szCs w:val="18"/>
              </w:rPr>
              <w:t>jeux</w:t>
            </w:r>
            <w:r w:rsidR="00AE27E7" w:rsidRPr="00DC19F4">
              <w:rPr>
                <w:rFonts w:ascii="Century Gothic" w:hAnsi="Century Gothic"/>
                <w:b/>
                <w:bCs/>
                <w:sz w:val="18"/>
                <w:szCs w:val="18"/>
              </w:rPr>
              <w:t xml:space="preserve"> </w:t>
            </w:r>
            <w:r w:rsidRPr="00DC19F4">
              <w:rPr>
                <w:rFonts w:ascii="Century Gothic" w:hAnsi="Century Gothic"/>
                <w:b/>
                <w:bCs/>
                <w:sz w:val="18"/>
                <w:szCs w:val="18"/>
              </w:rPr>
              <w:t>(méthode caractérisation des interfaces)</w:t>
            </w:r>
          </w:p>
          <w:p w14:paraId="3A330792" w14:textId="47441A39" w:rsidR="00AE27E7" w:rsidRPr="00DC19F4" w:rsidRDefault="008464DF" w:rsidP="002C57A4">
            <w:pPr>
              <w:numPr>
                <w:ilvl w:val="0"/>
                <w:numId w:val="4"/>
              </w:numPr>
              <w:spacing w:line="360" w:lineRule="auto"/>
              <w:ind w:left="209" w:hanging="209"/>
              <w:jc w:val="left"/>
              <w:rPr>
                <w:rFonts w:ascii="Century Gothic" w:hAnsi="Century Gothic"/>
                <w:b/>
                <w:bCs/>
                <w:sz w:val="18"/>
                <w:szCs w:val="18"/>
              </w:rPr>
            </w:pPr>
            <w:r w:rsidRPr="00DC19F4">
              <w:rPr>
                <w:rFonts w:ascii="Century Gothic" w:hAnsi="Century Gothic"/>
                <w:b/>
                <w:bCs/>
                <w:sz w:val="18"/>
                <w:szCs w:val="18"/>
              </w:rPr>
              <w:t>Identification des porteurs de projet</w:t>
            </w:r>
          </w:p>
          <w:p w14:paraId="461FB710" w14:textId="21B92EEB" w:rsidR="00AE27E7" w:rsidRPr="00DC19F4" w:rsidRDefault="00AE27E7" w:rsidP="002C57A4">
            <w:pPr>
              <w:numPr>
                <w:ilvl w:val="0"/>
                <w:numId w:val="4"/>
              </w:numPr>
              <w:spacing w:line="360" w:lineRule="auto"/>
              <w:ind w:left="209" w:hanging="209"/>
              <w:jc w:val="left"/>
              <w:rPr>
                <w:rFonts w:ascii="Century Gothic" w:hAnsi="Century Gothic"/>
                <w:b/>
                <w:bCs/>
                <w:sz w:val="18"/>
                <w:szCs w:val="18"/>
              </w:rPr>
            </w:pPr>
            <w:r w:rsidRPr="00DC19F4">
              <w:rPr>
                <w:rFonts w:ascii="Century Gothic" w:hAnsi="Century Gothic"/>
                <w:b/>
                <w:bCs/>
                <w:sz w:val="18"/>
                <w:szCs w:val="18"/>
              </w:rPr>
              <w:t>Réalisation diagnostic initial écologique des parcelles (PNrun ?)</w:t>
            </w:r>
          </w:p>
          <w:p w14:paraId="14374C66" w14:textId="47F50F56" w:rsidR="00AE27E7" w:rsidRPr="00DC19F4" w:rsidRDefault="00AE27E7" w:rsidP="002C57A4">
            <w:pPr>
              <w:numPr>
                <w:ilvl w:val="0"/>
                <w:numId w:val="4"/>
              </w:numPr>
              <w:spacing w:line="360" w:lineRule="auto"/>
              <w:ind w:left="209" w:hanging="209"/>
              <w:jc w:val="left"/>
              <w:rPr>
                <w:rFonts w:ascii="Century Gothic" w:hAnsi="Century Gothic"/>
                <w:b/>
                <w:bCs/>
                <w:sz w:val="18"/>
                <w:szCs w:val="18"/>
              </w:rPr>
            </w:pPr>
            <w:r w:rsidRPr="00DC19F4">
              <w:rPr>
                <w:rFonts w:ascii="Century Gothic" w:hAnsi="Century Gothic"/>
                <w:b/>
                <w:bCs/>
                <w:sz w:val="18"/>
                <w:szCs w:val="18"/>
              </w:rPr>
              <w:t>Identification des modalités de remise en gestion avec le porteur de projet et</w:t>
            </w:r>
            <w:r w:rsidR="00DC19F4" w:rsidRPr="00DC19F4">
              <w:rPr>
                <w:rFonts w:ascii="Century Gothic" w:hAnsi="Century Gothic"/>
                <w:b/>
                <w:bCs/>
                <w:sz w:val="18"/>
                <w:szCs w:val="18"/>
              </w:rPr>
              <w:t xml:space="preserve"> en lien</w:t>
            </w:r>
            <w:r w:rsidRPr="00DC19F4">
              <w:rPr>
                <w:rFonts w:ascii="Century Gothic" w:hAnsi="Century Gothic"/>
                <w:b/>
                <w:bCs/>
                <w:sz w:val="18"/>
                <w:szCs w:val="18"/>
              </w:rPr>
              <w:t xml:space="preserve"> le diagnostic initial.  (Armeflhor ?)</w:t>
            </w:r>
            <w:r w:rsidR="00116BB4" w:rsidRPr="002C57A4">
              <w:rPr>
                <w:rFonts w:ascii="Century Gothic" w:hAnsi="Century Gothic"/>
                <w:b/>
                <w:bCs/>
                <w:sz w:val="18"/>
                <w:szCs w:val="18"/>
              </w:rPr>
              <w:t xml:space="preserve"> </w:t>
            </w:r>
            <w:r w:rsidR="00DC19F4" w:rsidRPr="002C57A4">
              <w:rPr>
                <w:rFonts w:ascii="Century Gothic" w:hAnsi="Century Gothic"/>
                <w:b/>
                <w:bCs/>
                <w:sz w:val="18"/>
                <w:szCs w:val="18"/>
              </w:rPr>
              <w:t>(</w:t>
            </w:r>
            <w:r w:rsidR="00116BB4" w:rsidRPr="002C57A4">
              <w:rPr>
                <w:rFonts w:ascii="Century Gothic" w:hAnsi="Century Gothic"/>
                <w:b/>
                <w:bCs/>
                <w:sz w:val="18"/>
                <w:szCs w:val="18"/>
              </w:rPr>
              <w:t xml:space="preserve">Vigilance à valoriser </w:t>
            </w:r>
            <w:r w:rsidR="00DC19F4" w:rsidRPr="002C57A4">
              <w:rPr>
                <w:rFonts w:ascii="Century Gothic" w:hAnsi="Century Gothic"/>
                <w:b/>
                <w:bCs/>
                <w:sz w:val="18"/>
                <w:szCs w:val="18"/>
              </w:rPr>
              <w:t>les esp</w:t>
            </w:r>
            <w:r w:rsidR="00116BB4" w:rsidRPr="002C57A4">
              <w:rPr>
                <w:rFonts w:ascii="Century Gothic" w:hAnsi="Century Gothic"/>
                <w:b/>
                <w:bCs/>
                <w:sz w:val="18"/>
                <w:szCs w:val="18"/>
              </w:rPr>
              <w:t xml:space="preserve"> indigènes dans les systèmes de </w:t>
            </w:r>
            <w:r w:rsidR="00DC19F4" w:rsidRPr="002C57A4">
              <w:rPr>
                <w:rFonts w:ascii="Century Gothic" w:hAnsi="Century Gothic"/>
                <w:b/>
                <w:bCs/>
                <w:sz w:val="18"/>
                <w:szCs w:val="18"/>
              </w:rPr>
              <w:t>culture)</w:t>
            </w:r>
          </w:p>
          <w:p w14:paraId="335C8275" w14:textId="048EFCC2" w:rsidR="006008F9" w:rsidRPr="00242EF2" w:rsidRDefault="008464DF" w:rsidP="002C57A4">
            <w:pPr>
              <w:numPr>
                <w:ilvl w:val="0"/>
                <w:numId w:val="4"/>
              </w:numPr>
              <w:spacing w:line="360" w:lineRule="auto"/>
              <w:ind w:left="209" w:hanging="209"/>
              <w:jc w:val="left"/>
              <w:rPr>
                <w:rFonts w:ascii="Century Gothic" w:hAnsi="Century Gothic"/>
                <w:sz w:val="18"/>
                <w:szCs w:val="18"/>
              </w:rPr>
            </w:pPr>
            <w:r w:rsidRPr="00DC19F4">
              <w:rPr>
                <w:rFonts w:ascii="Century Gothic" w:hAnsi="Century Gothic"/>
                <w:b/>
                <w:bCs/>
                <w:sz w:val="18"/>
                <w:szCs w:val="18"/>
              </w:rPr>
              <w:t xml:space="preserve">Mise en </w:t>
            </w:r>
            <w:r w:rsidR="00116BB4" w:rsidRPr="00DC19F4">
              <w:rPr>
                <w:rFonts w:ascii="Century Gothic" w:hAnsi="Century Gothic"/>
                <w:b/>
                <w:bCs/>
                <w:sz w:val="18"/>
                <w:szCs w:val="18"/>
              </w:rPr>
              <w:t>œuvre et suivi (accompagnement) des expérimentations pour assurer la pérennité de l’action</w:t>
            </w:r>
          </w:p>
        </w:tc>
      </w:tr>
    </w:tbl>
    <w:p w14:paraId="131E90E7" w14:textId="77777777" w:rsidR="006C2220" w:rsidRDefault="006C2220">
      <w:r>
        <w:br w:type="page"/>
      </w:r>
    </w:p>
    <w:tbl>
      <w:tblPr>
        <w:tblW w:w="9303"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409"/>
        <w:gridCol w:w="2569"/>
        <w:gridCol w:w="2407"/>
        <w:gridCol w:w="1918"/>
      </w:tblGrid>
      <w:tr w:rsidR="00C541C0" w:rsidRPr="00CB02D9" w14:paraId="5E611D64" w14:textId="77777777" w:rsidTr="007C346A">
        <w:tc>
          <w:tcPr>
            <w:tcW w:w="9303" w:type="dxa"/>
            <w:gridSpan w:val="4"/>
          </w:tcPr>
          <w:p w14:paraId="24FEC16E" w14:textId="6E1E1528" w:rsidR="006008F9" w:rsidRDefault="00C541C0" w:rsidP="001808DC">
            <w:pPr>
              <w:spacing w:line="360" w:lineRule="auto"/>
              <w:rPr>
                <w:rFonts w:ascii="Century Gothic" w:hAnsi="Century Gothic"/>
                <w:b/>
                <w:bCs/>
              </w:rPr>
            </w:pPr>
            <w:r w:rsidRPr="00CB02D9">
              <w:rPr>
                <w:rFonts w:ascii="Century Gothic" w:hAnsi="Century Gothic"/>
                <w:b/>
                <w:bCs/>
              </w:rPr>
              <w:lastRenderedPageBreak/>
              <w:t>Cadre réglementaire</w:t>
            </w:r>
          </w:p>
          <w:p w14:paraId="08CC6B0C" w14:textId="13449614" w:rsidR="00116BB4" w:rsidRPr="00455FC3" w:rsidRDefault="00116BB4" w:rsidP="00455FC3">
            <w:pPr>
              <w:pStyle w:val="Paragraphedeliste"/>
              <w:numPr>
                <w:ilvl w:val="0"/>
                <w:numId w:val="6"/>
              </w:numPr>
              <w:spacing w:line="360" w:lineRule="auto"/>
              <w:ind w:left="351" w:hanging="284"/>
              <w:rPr>
                <w:rFonts w:ascii="Century Gothic" w:hAnsi="Century Gothic"/>
                <w:b/>
                <w:bCs/>
                <w:sz w:val="18"/>
                <w:szCs w:val="18"/>
              </w:rPr>
            </w:pPr>
            <w:r w:rsidRPr="00455FC3">
              <w:rPr>
                <w:rFonts w:ascii="Century Gothic" w:hAnsi="Century Gothic"/>
                <w:b/>
                <w:bCs/>
                <w:sz w:val="18"/>
                <w:szCs w:val="18"/>
              </w:rPr>
              <w:t>Interdiction générale de défrichement code forestier L374-1</w:t>
            </w:r>
          </w:p>
          <w:p w14:paraId="493E3C0E" w14:textId="7FABCC11" w:rsidR="00116BB4" w:rsidRPr="00455FC3" w:rsidRDefault="00506DF8" w:rsidP="00455FC3">
            <w:pPr>
              <w:pStyle w:val="Paragraphedeliste"/>
              <w:numPr>
                <w:ilvl w:val="0"/>
                <w:numId w:val="6"/>
              </w:numPr>
              <w:spacing w:line="360" w:lineRule="auto"/>
              <w:ind w:left="351" w:hanging="284"/>
              <w:rPr>
                <w:rFonts w:ascii="Century Gothic" w:hAnsi="Century Gothic"/>
                <w:b/>
                <w:bCs/>
                <w:sz w:val="18"/>
                <w:szCs w:val="18"/>
              </w:rPr>
            </w:pPr>
            <w:r w:rsidRPr="00455FC3">
              <w:rPr>
                <w:rFonts w:ascii="Century Gothic" w:hAnsi="Century Gothic"/>
                <w:b/>
                <w:bCs/>
                <w:sz w:val="18"/>
                <w:szCs w:val="18"/>
              </w:rPr>
              <w:t xml:space="preserve">Procédure Mise en valeur Terres incultes ou MSE Art L181-16 et R.181-13 Code rural et </w:t>
            </w:r>
            <w:r w:rsidR="00455FC3" w:rsidRPr="00455FC3">
              <w:rPr>
                <w:rFonts w:ascii="Century Gothic" w:hAnsi="Century Gothic"/>
                <w:b/>
                <w:bCs/>
                <w:sz w:val="18"/>
                <w:szCs w:val="18"/>
              </w:rPr>
              <w:t>pê</w:t>
            </w:r>
            <w:r w:rsidRPr="00455FC3">
              <w:rPr>
                <w:rFonts w:ascii="Century Gothic" w:hAnsi="Century Gothic"/>
                <w:b/>
                <w:bCs/>
                <w:sz w:val="18"/>
                <w:szCs w:val="18"/>
              </w:rPr>
              <w:t>che</w:t>
            </w:r>
            <w:r w:rsidR="00455FC3" w:rsidRPr="00455FC3">
              <w:rPr>
                <w:rFonts w:ascii="Century Gothic" w:hAnsi="Century Gothic"/>
                <w:b/>
                <w:bCs/>
                <w:sz w:val="18"/>
                <w:szCs w:val="18"/>
              </w:rPr>
              <w:t xml:space="preserve"> maritime.</w:t>
            </w:r>
          </w:p>
          <w:p w14:paraId="5C4F69F5" w14:textId="2186E415" w:rsidR="00C541C0" w:rsidRPr="00CB02D9" w:rsidRDefault="00C541C0" w:rsidP="001808DC">
            <w:pPr>
              <w:spacing w:line="360" w:lineRule="auto"/>
              <w:rPr>
                <w:rFonts w:ascii="Century Gothic" w:hAnsi="Century Gothic"/>
                <w:b/>
                <w:bCs/>
              </w:rPr>
            </w:pPr>
            <w:r w:rsidRPr="00CB02D9">
              <w:rPr>
                <w:rFonts w:ascii="Century Gothic" w:hAnsi="Century Gothic"/>
                <w:b/>
                <w:bCs/>
              </w:rPr>
              <w:t xml:space="preserve">Lien avec </w:t>
            </w:r>
            <w:r w:rsidR="00783287">
              <w:rPr>
                <w:rFonts w:ascii="Century Gothic" w:hAnsi="Century Gothic"/>
                <w:b/>
                <w:bCs/>
              </w:rPr>
              <w:t xml:space="preserve">les autres actions </w:t>
            </w:r>
            <w:r w:rsidR="00056FF0">
              <w:rPr>
                <w:rFonts w:ascii="Century Gothic" w:hAnsi="Century Gothic"/>
                <w:b/>
                <w:bCs/>
              </w:rPr>
              <w:t>du p</w:t>
            </w:r>
            <w:r w:rsidR="005E2D68">
              <w:rPr>
                <w:rFonts w:ascii="Century Gothic" w:hAnsi="Century Gothic"/>
                <w:b/>
                <w:bCs/>
              </w:rPr>
              <w:t>r</w:t>
            </w:r>
            <w:r w:rsidR="00056FF0">
              <w:rPr>
                <w:rFonts w:ascii="Century Gothic" w:hAnsi="Century Gothic"/>
                <w:b/>
                <w:bCs/>
              </w:rPr>
              <w:t xml:space="preserve">ogramme d’action </w:t>
            </w:r>
            <w:r w:rsidR="00783287">
              <w:rPr>
                <w:rFonts w:ascii="Century Gothic" w:hAnsi="Century Gothic"/>
                <w:b/>
                <w:bCs/>
              </w:rPr>
              <w:t xml:space="preserve">voire </w:t>
            </w:r>
            <w:r w:rsidR="005C3836" w:rsidRPr="00CB02D9">
              <w:rPr>
                <w:rFonts w:ascii="Century Gothic" w:hAnsi="Century Gothic"/>
                <w:b/>
                <w:bCs/>
              </w:rPr>
              <w:t>programmes</w:t>
            </w:r>
            <w:r w:rsidRPr="00CB02D9">
              <w:rPr>
                <w:rFonts w:ascii="Century Gothic" w:hAnsi="Century Gothic"/>
                <w:b/>
                <w:bCs/>
              </w:rPr>
              <w:t xml:space="preserve"> extérieurs</w:t>
            </w:r>
          </w:p>
          <w:p w14:paraId="6B34A9C0" w14:textId="33E4DDCF" w:rsidR="006008F9" w:rsidRPr="00E07480" w:rsidRDefault="00506DF8" w:rsidP="001808DC">
            <w:pPr>
              <w:spacing w:line="360" w:lineRule="auto"/>
              <w:rPr>
                <w:rFonts w:ascii="Century Gothic" w:hAnsi="Century Gothic"/>
                <w:b/>
                <w:bCs/>
              </w:rPr>
            </w:pPr>
            <w:r w:rsidRPr="00E07480">
              <w:rPr>
                <w:rFonts w:ascii="Century Gothic" w:hAnsi="Century Gothic"/>
                <w:b/>
                <w:bCs/>
              </w:rPr>
              <w:t>REMINAT (</w:t>
            </w:r>
            <w:proofErr w:type="spellStart"/>
            <w:r w:rsidRPr="00E07480">
              <w:rPr>
                <w:rFonts w:ascii="Century Gothic" w:hAnsi="Century Gothic"/>
                <w:b/>
                <w:bCs/>
              </w:rPr>
              <w:t>PNrun</w:t>
            </w:r>
            <w:proofErr w:type="spellEnd"/>
            <w:r w:rsidRPr="00E07480">
              <w:rPr>
                <w:rFonts w:ascii="Century Gothic" w:hAnsi="Century Gothic"/>
                <w:b/>
                <w:bCs/>
              </w:rPr>
              <w:t xml:space="preserve">) </w:t>
            </w:r>
            <w:r w:rsidR="006C2220">
              <w:rPr>
                <w:rFonts w:ascii="Century Gothic" w:hAnsi="Century Gothic"/>
                <w:b/>
                <w:bCs/>
              </w:rPr>
              <w:t xml:space="preserve"> - </w:t>
            </w:r>
            <w:r w:rsidR="006C2220" w:rsidRPr="00E07480">
              <w:rPr>
                <w:rFonts w:ascii="Century Gothic" w:hAnsi="Century Gothic"/>
                <w:b/>
                <w:bCs/>
              </w:rPr>
              <w:t>PAT Possession</w:t>
            </w:r>
            <w:r w:rsidRPr="00E07480">
              <w:rPr>
                <w:rFonts w:ascii="Century Gothic" w:hAnsi="Century Gothic"/>
                <w:b/>
                <w:bCs/>
              </w:rPr>
              <w:t xml:space="preserve"> et toutes FA du Plan d’action PAEN</w:t>
            </w:r>
          </w:p>
        </w:tc>
      </w:tr>
      <w:tr w:rsidR="001808DC" w:rsidRPr="00CB02D9" w14:paraId="7655D172" w14:textId="77777777" w:rsidTr="007C346A">
        <w:trPr>
          <w:trHeight w:val="60"/>
        </w:trPr>
        <w:tc>
          <w:tcPr>
            <w:tcW w:w="9303" w:type="dxa"/>
            <w:gridSpan w:val="4"/>
          </w:tcPr>
          <w:p w14:paraId="051E4BFD" w14:textId="75B71FCC" w:rsidR="001808DC" w:rsidRPr="00CB02D9" w:rsidRDefault="001808DC" w:rsidP="001808DC">
            <w:pPr>
              <w:spacing w:line="360" w:lineRule="auto"/>
              <w:rPr>
                <w:rFonts w:ascii="Century Gothic" w:hAnsi="Century Gothic"/>
                <w:b/>
                <w:bCs/>
              </w:rPr>
            </w:pPr>
          </w:p>
        </w:tc>
      </w:tr>
      <w:tr w:rsidR="00923E7F" w:rsidRPr="005051F4" w14:paraId="063E3CA7" w14:textId="77777777" w:rsidTr="007C346A">
        <w:trPr>
          <w:trHeight w:val="60"/>
        </w:trPr>
        <w:tc>
          <w:tcPr>
            <w:tcW w:w="2409" w:type="dxa"/>
          </w:tcPr>
          <w:p w14:paraId="5550E684" w14:textId="5496A329" w:rsidR="00923E7F" w:rsidRPr="00903B44" w:rsidRDefault="00923E7F" w:rsidP="001808DC">
            <w:pPr>
              <w:spacing w:line="360" w:lineRule="auto"/>
              <w:rPr>
                <w:rFonts w:ascii="Century Gothic" w:hAnsi="Century Gothic"/>
                <w:sz w:val="18"/>
                <w:szCs w:val="18"/>
              </w:rPr>
            </w:pPr>
            <w:r w:rsidRPr="00903B44">
              <w:rPr>
                <w:rFonts w:ascii="Century Gothic" w:hAnsi="Century Gothic"/>
                <w:sz w:val="18"/>
                <w:szCs w:val="18"/>
              </w:rPr>
              <w:t xml:space="preserve">Opérateur : </w:t>
            </w:r>
            <w:proofErr w:type="spellStart"/>
            <w:r w:rsidR="00506DF8" w:rsidRPr="00903B44">
              <w:rPr>
                <w:rFonts w:ascii="Century Gothic" w:hAnsi="Century Gothic"/>
                <w:b/>
                <w:bCs/>
                <w:sz w:val="18"/>
                <w:szCs w:val="18"/>
              </w:rPr>
              <w:t>Armeflhor</w:t>
            </w:r>
            <w:proofErr w:type="spellEnd"/>
            <w:r w:rsidR="00DC19F4" w:rsidRPr="00903B44">
              <w:rPr>
                <w:rFonts w:ascii="Century Gothic" w:hAnsi="Century Gothic"/>
                <w:b/>
                <w:bCs/>
                <w:sz w:val="18"/>
                <w:szCs w:val="18"/>
              </w:rPr>
              <w:t> ?</w:t>
            </w:r>
          </w:p>
        </w:tc>
        <w:tc>
          <w:tcPr>
            <w:tcW w:w="2569" w:type="dxa"/>
          </w:tcPr>
          <w:p w14:paraId="1BA84992" w14:textId="6AA5F468" w:rsidR="00923E7F" w:rsidRPr="00903B44" w:rsidRDefault="00923E7F" w:rsidP="001808DC">
            <w:pPr>
              <w:spacing w:line="360" w:lineRule="auto"/>
              <w:rPr>
                <w:rFonts w:ascii="Century Gothic" w:hAnsi="Century Gothic"/>
                <w:sz w:val="18"/>
                <w:szCs w:val="18"/>
              </w:rPr>
            </w:pPr>
            <w:r w:rsidRPr="00903B44">
              <w:rPr>
                <w:rFonts w:ascii="Century Gothic" w:hAnsi="Century Gothic"/>
                <w:sz w:val="18"/>
                <w:szCs w:val="18"/>
              </w:rPr>
              <w:t>Rapporteur :</w:t>
            </w:r>
            <w:r w:rsidR="00506DF8" w:rsidRPr="00903B44">
              <w:rPr>
                <w:rFonts w:ascii="Century Gothic" w:hAnsi="Century Gothic"/>
                <w:sz w:val="18"/>
                <w:szCs w:val="18"/>
              </w:rPr>
              <w:t>Pnrun</w:t>
            </w:r>
          </w:p>
        </w:tc>
        <w:tc>
          <w:tcPr>
            <w:tcW w:w="4324" w:type="dxa"/>
            <w:gridSpan w:val="2"/>
          </w:tcPr>
          <w:p w14:paraId="221B23EF" w14:textId="00D059EE" w:rsidR="00923E7F" w:rsidRPr="00903B44" w:rsidRDefault="00923E7F" w:rsidP="001808DC">
            <w:pPr>
              <w:spacing w:line="360" w:lineRule="auto"/>
              <w:ind w:right="-108"/>
              <w:rPr>
                <w:rFonts w:ascii="Century Gothic" w:hAnsi="Century Gothic"/>
                <w:sz w:val="18"/>
                <w:szCs w:val="18"/>
              </w:rPr>
            </w:pPr>
            <w:r w:rsidRPr="00903B44">
              <w:rPr>
                <w:rFonts w:ascii="Century Gothic" w:hAnsi="Century Gothic"/>
                <w:sz w:val="18"/>
                <w:szCs w:val="18"/>
              </w:rPr>
              <w:t>Pilote de l’action :</w:t>
            </w:r>
            <w:r w:rsidR="00506DF8" w:rsidRPr="00903B44">
              <w:rPr>
                <w:rFonts w:ascii="Century Gothic" w:hAnsi="Century Gothic"/>
                <w:sz w:val="18"/>
                <w:szCs w:val="18"/>
              </w:rPr>
              <w:t xml:space="preserve"> </w:t>
            </w:r>
            <w:proofErr w:type="spellStart"/>
            <w:r w:rsidR="00506DF8" w:rsidRPr="00903B44">
              <w:rPr>
                <w:rFonts w:ascii="Century Gothic" w:hAnsi="Century Gothic"/>
                <w:sz w:val="18"/>
                <w:szCs w:val="18"/>
              </w:rPr>
              <w:t>PNrun</w:t>
            </w:r>
            <w:proofErr w:type="spellEnd"/>
            <w:r w:rsidR="00DC19F4" w:rsidRPr="00903B44">
              <w:rPr>
                <w:rFonts w:ascii="Century Gothic" w:hAnsi="Century Gothic"/>
                <w:sz w:val="18"/>
                <w:szCs w:val="18"/>
              </w:rPr>
              <w:t> ?</w:t>
            </w:r>
          </w:p>
        </w:tc>
      </w:tr>
      <w:tr w:rsidR="0030327C" w:rsidRPr="00410A70" w14:paraId="2EDF675D" w14:textId="77777777" w:rsidTr="007C346A">
        <w:trPr>
          <w:trHeight w:val="60"/>
        </w:trPr>
        <w:tc>
          <w:tcPr>
            <w:tcW w:w="9303" w:type="dxa"/>
            <w:gridSpan w:val="4"/>
          </w:tcPr>
          <w:p w14:paraId="1CA98852" w14:textId="63301687" w:rsidR="0030327C" w:rsidRPr="00410A70" w:rsidRDefault="0030327C" w:rsidP="001808DC">
            <w:pPr>
              <w:spacing w:line="360" w:lineRule="auto"/>
              <w:rPr>
                <w:rFonts w:ascii="Century Gothic" w:hAnsi="Century Gothic"/>
                <w:sz w:val="18"/>
                <w:szCs w:val="18"/>
              </w:rPr>
            </w:pPr>
            <w:r w:rsidRPr="00903B44">
              <w:rPr>
                <w:rFonts w:ascii="Century Gothic" w:hAnsi="Century Gothic"/>
                <w:sz w:val="18"/>
                <w:szCs w:val="18"/>
              </w:rPr>
              <w:t xml:space="preserve">Partenaires : </w:t>
            </w:r>
            <w:r w:rsidR="00AE27E7" w:rsidRPr="00903B44">
              <w:rPr>
                <w:rFonts w:ascii="Century Gothic" w:hAnsi="Century Gothic"/>
                <w:sz w:val="18"/>
                <w:szCs w:val="18"/>
              </w:rPr>
              <w:t>Armefl</w:t>
            </w:r>
            <w:r w:rsidR="00506DF8" w:rsidRPr="00903B44">
              <w:rPr>
                <w:rFonts w:ascii="Century Gothic" w:hAnsi="Century Gothic"/>
                <w:sz w:val="18"/>
                <w:szCs w:val="18"/>
              </w:rPr>
              <w:t>hor, TERGAL, membre du comité PAEN</w:t>
            </w:r>
          </w:p>
        </w:tc>
      </w:tr>
      <w:tr w:rsidR="0030327C" w:rsidRPr="00410A70" w14:paraId="4B0C1B9B" w14:textId="77777777" w:rsidTr="007C346A">
        <w:trPr>
          <w:trHeight w:val="60"/>
        </w:trPr>
        <w:tc>
          <w:tcPr>
            <w:tcW w:w="9303" w:type="dxa"/>
            <w:gridSpan w:val="4"/>
          </w:tcPr>
          <w:p w14:paraId="7E7E7187" w14:textId="77777777" w:rsidR="00903B44" w:rsidRDefault="0030327C" w:rsidP="00506DF8">
            <w:pPr>
              <w:spacing w:line="360" w:lineRule="auto"/>
              <w:rPr>
                <w:rFonts w:ascii="Century Gothic" w:hAnsi="Century Gothic"/>
                <w:sz w:val="18"/>
                <w:szCs w:val="18"/>
              </w:rPr>
            </w:pPr>
            <w:r w:rsidRPr="00165D62">
              <w:rPr>
                <w:rFonts w:ascii="Century Gothic" w:hAnsi="Century Gothic"/>
                <w:sz w:val="18"/>
                <w:szCs w:val="18"/>
              </w:rPr>
              <w:t>Outils réglementaires ou contractuels :</w:t>
            </w:r>
          </w:p>
          <w:p w14:paraId="50428807" w14:textId="53D64805" w:rsidR="00506DF8" w:rsidRPr="00506DF8" w:rsidRDefault="00506DF8" w:rsidP="00165D62">
            <w:pPr>
              <w:pStyle w:val="Paragraphedeliste"/>
              <w:numPr>
                <w:ilvl w:val="0"/>
                <w:numId w:val="6"/>
              </w:numPr>
              <w:spacing w:line="360" w:lineRule="auto"/>
              <w:ind w:left="351" w:hanging="284"/>
              <w:rPr>
                <w:rFonts w:ascii="Century Gothic" w:hAnsi="Century Gothic"/>
                <w:b/>
                <w:bCs/>
                <w:sz w:val="18"/>
                <w:szCs w:val="18"/>
              </w:rPr>
            </w:pPr>
            <w:r w:rsidRPr="00506DF8">
              <w:rPr>
                <w:rFonts w:ascii="Century Gothic" w:hAnsi="Century Gothic"/>
                <w:b/>
                <w:bCs/>
                <w:sz w:val="18"/>
                <w:szCs w:val="18"/>
              </w:rPr>
              <w:t xml:space="preserve">Procédure Mise en valeur Terres incultes ou MSE Art L181-16 et R.181-13 Code rural et </w:t>
            </w:r>
            <w:r w:rsidR="00903B44">
              <w:rPr>
                <w:rFonts w:ascii="Century Gothic" w:hAnsi="Century Gothic"/>
                <w:b/>
                <w:bCs/>
                <w:sz w:val="18"/>
                <w:szCs w:val="18"/>
              </w:rPr>
              <w:t>pê</w:t>
            </w:r>
            <w:r w:rsidRPr="00506DF8">
              <w:rPr>
                <w:rFonts w:ascii="Century Gothic" w:hAnsi="Century Gothic"/>
                <w:b/>
                <w:bCs/>
                <w:sz w:val="18"/>
                <w:szCs w:val="18"/>
              </w:rPr>
              <w:t>che</w:t>
            </w:r>
            <w:r w:rsidR="00903B44">
              <w:rPr>
                <w:rFonts w:ascii="Century Gothic" w:hAnsi="Century Gothic"/>
                <w:b/>
                <w:bCs/>
                <w:sz w:val="18"/>
                <w:szCs w:val="18"/>
              </w:rPr>
              <w:t xml:space="preserve"> maritime</w:t>
            </w:r>
          </w:p>
          <w:p w14:paraId="026DD835" w14:textId="7717BDF5" w:rsidR="0030327C" w:rsidRPr="00410A70" w:rsidRDefault="00506DF8" w:rsidP="00165D62">
            <w:pPr>
              <w:pStyle w:val="Paragraphedeliste"/>
              <w:numPr>
                <w:ilvl w:val="0"/>
                <w:numId w:val="6"/>
              </w:numPr>
              <w:spacing w:line="360" w:lineRule="auto"/>
              <w:ind w:left="351" w:hanging="284"/>
              <w:rPr>
                <w:rFonts w:ascii="Century Gothic" w:hAnsi="Century Gothic"/>
                <w:sz w:val="18"/>
                <w:szCs w:val="18"/>
              </w:rPr>
            </w:pPr>
            <w:r w:rsidRPr="00165D62">
              <w:rPr>
                <w:rFonts w:ascii="Century Gothic" w:hAnsi="Century Gothic"/>
                <w:b/>
                <w:bCs/>
                <w:sz w:val="18"/>
                <w:szCs w:val="18"/>
              </w:rPr>
              <w:t>FEADER, LEADER</w:t>
            </w:r>
            <w:r>
              <w:rPr>
                <w:rFonts w:ascii="Century Gothic" w:hAnsi="Century Gothic"/>
                <w:sz w:val="18"/>
                <w:szCs w:val="18"/>
              </w:rPr>
              <w:t xml:space="preserve"> </w:t>
            </w:r>
          </w:p>
        </w:tc>
      </w:tr>
      <w:tr w:rsidR="00056FF0" w:rsidRPr="00CB02D9" w14:paraId="47923223" w14:textId="77777777" w:rsidTr="007C346A">
        <w:tc>
          <w:tcPr>
            <w:tcW w:w="2409" w:type="dxa"/>
          </w:tcPr>
          <w:p w14:paraId="07F6A883" w14:textId="1CD17E9A" w:rsidR="00056FF0" w:rsidRPr="00CB02D9" w:rsidRDefault="00056FF0" w:rsidP="001808DC">
            <w:pPr>
              <w:spacing w:line="360" w:lineRule="auto"/>
              <w:rPr>
                <w:rFonts w:ascii="Century Gothic" w:hAnsi="Century Gothic"/>
              </w:rPr>
            </w:pPr>
            <w:r w:rsidRPr="00CB02D9">
              <w:rPr>
                <w:rFonts w:ascii="Century Gothic" w:hAnsi="Century Gothic"/>
                <w:b/>
                <w:bCs/>
              </w:rPr>
              <w:t>Calendrier et phasage</w:t>
            </w:r>
          </w:p>
        </w:tc>
        <w:tc>
          <w:tcPr>
            <w:tcW w:w="2569" w:type="dxa"/>
          </w:tcPr>
          <w:p w14:paraId="754C24C7" w14:textId="2386B203" w:rsidR="00056FF0" w:rsidRPr="00CB02D9" w:rsidRDefault="00541075" w:rsidP="001808DC">
            <w:pPr>
              <w:spacing w:line="360" w:lineRule="auto"/>
              <w:rPr>
                <w:rFonts w:ascii="Century Gothic" w:hAnsi="Century Gothic"/>
              </w:rPr>
            </w:pPr>
            <w:r>
              <w:rPr>
                <w:rFonts w:ascii="Century Gothic" w:eastAsia="Calibri" w:hAnsi="Century Gothic" w:cs="Times New Roman"/>
                <w:color w:val="7D7E7F"/>
                <w:sz w:val="16"/>
                <w:lang w:eastAsia="en-US"/>
              </w:rPr>
              <w:fldChar w:fldCharType="begin">
                <w:ffData>
                  <w:name w:val=""/>
                  <w:enabled/>
                  <w:calcOnExit w:val="0"/>
                  <w:checkBox>
                    <w:size w:val="20"/>
                    <w:default w:val="0"/>
                  </w:checkBox>
                </w:ffData>
              </w:fldChar>
            </w:r>
            <w:r>
              <w:rPr>
                <w:rFonts w:ascii="Century Gothic" w:eastAsia="Calibri" w:hAnsi="Century Gothic" w:cs="Times New Roman"/>
                <w:color w:val="7D7E7F"/>
                <w:sz w:val="16"/>
                <w:lang w:eastAsia="en-US"/>
              </w:rPr>
              <w:instrText xml:space="preserve"> FORMCHECKBOX </w:instrText>
            </w:r>
            <w:r>
              <w:rPr>
                <w:rFonts w:ascii="Century Gothic" w:eastAsia="Calibri" w:hAnsi="Century Gothic" w:cs="Times New Roman"/>
                <w:color w:val="7D7E7F"/>
                <w:sz w:val="16"/>
                <w:lang w:eastAsia="en-US"/>
              </w:rPr>
            </w:r>
            <w:r>
              <w:rPr>
                <w:rFonts w:ascii="Century Gothic" w:eastAsia="Calibri" w:hAnsi="Century Gothic" w:cs="Times New Roman"/>
                <w:color w:val="7D7E7F"/>
                <w:sz w:val="16"/>
                <w:lang w:eastAsia="en-US"/>
              </w:rPr>
              <w:fldChar w:fldCharType="separate"/>
            </w:r>
            <w:r>
              <w:rPr>
                <w:rFonts w:ascii="Century Gothic" w:eastAsia="Calibri" w:hAnsi="Century Gothic" w:cs="Times New Roman"/>
                <w:color w:val="7D7E7F"/>
                <w:sz w:val="16"/>
                <w:lang w:eastAsia="en-US"/>
              </w:rPr>
              <w:fldChar w:fldCharType="end"/>
            </w:r>
            <w:r w:rsidR="00056FF0" w:rsidRPr="00421C67">
              <w:rPr>
                <w:rFonts w:ascii="Century Gothic" w:hAnsi="Century Gothic"/>
                <w:sz w:val="18"/>
                <w:szCs w:val="18"/>
              </w:rPr>
              <w:t xml:space="preserve"> </w:t>
            </w:r>
            <w:r w:rsidR="00056FF0" w:rsidRPr="00CB02D9">
              <w:rPr>
                <w:rFonts w:ascii="Century Gothic" w:hAnsi="Century Gothic"/>
              </w:rPr>
              <w:t>court terme</w:t>
            </w:r>
          </w:p>
        </w:tc>
        <w:tc>
          <w:tcPr>
            <w:tcW w:w="2407" w:type="dxa"/>
          </w:tcPr>
          <w:p w14:paraId="052BCA7A" w14:textId="428C78F2" w:rsidR="00056FF0" w:rsidRPr="00CB02D9" w:rsidRDefault="00541075" w:rsidP="001808DC">
            <w:pPr>
              <w:spacing w:line="360" w:lineRule="auto"/>
              <w:rPr>
                <w:rFonts w:ascii="Century Gothic" w:hAnsi="Century Gothic"/>
              </w:rPr>
            </w:pPr>
            <w:r>
              <w:rPr>
                <w:rFonts w:ascii="Century Gothic" w:eastAsia="Calibri" w:hAnsi="Century Gothic" w:cs="Times New Roman"/>
                <w:color w:val="7D7E7F"/>
                <w:sz w:val="18"/>
                <w:szCs w:val="22"/>
                <w:lang w:eastAsia="en-US"/>
              </w:rPr>
              <w:fldChar w:fldCharType="begin">
                <w:ffData>
                  <w:name w:val=""/>
                  <w:enabled/>
                  <w:calcOnExit w:val="0"/>
                  <w:checkBox>
                    <w:size w:val="20"/>
                    <w:default w:val="1"/>
                  </w:checkBox>
                </w:ffData>
              </w:fldChar>
            </w:r>
            <w:r>
              <w:rPr>
                <w:rFonts w:ascii="Century Gothic" w:eastAsia="Calibri" w:hAnsi="Century Gothic" w:cs="Times New Roman"/>
                <w:color w:val="7D7E7F"/>
                <w:sz w:val="18"/>
                <w:szCs w:val="22"/>
                <w:lang w:eastAsia="en-US"/>
              </w:rPr>
              <w:instrText xml:space="preserve"> FORMCHECKBOX </w:instrText>
            </w:r>
            <w:r>
              <w:rPr>
                <w:rFonts w:ascii="Century Gothic" w:eastAsia="Calibri" w:hAnsi="Century Gothic" w:cs="Times New Roman"/>
                <w:color w:val="7D7E7F"/>
                <w:sz w:val="18"/>
                <w:szCs w:val="22"/>
                <w:lang w:eastAsia="en-US"/>
              </w:rPr>
            </w:r>
            <w:r>
              <w:rPr>
                <w:rFonts w:ascii="Century Gothic" w:eastAsia="Calibri" w:hAnsi="Century Gothic" w:cs="Times New Roman"/>
                <w:color w:val="7D7E7F"/>
                <w:sz w:val="18"/>
                <w:szCs w:val="22"/>
                <w:lang w:eastAsia="en-US"/>
              </w:rPr>
              <w:fldChar w:fldCharType="separate"/>
            </w:r>
            <w:r>
              <w:rPr>
                <w:rFonts w:ascii="Century Gothic" w:eastAsia="Calibri" w:hAnsi="Century Gothic" w:cs="Times New Roman"/>
                <w:color w:val="7D7E7F"/>
                <w:sz w:val="18"/>
                <w:szCs w:val="22"/>
                <w:lang w:eastAsia="en-US"/>
              </w:rPr>
              <w:fldChar w:fldCharType="end"/>
            </w:r>
            <w:r w:rsidR="00056FF0">
              <w:rPr>
                <w:rFonts w:ascii="Century Gothic" w:hAnsi="Century Gothic"/>
              </w:rPr>
              <w:t xml:space="preserve"> </w:t>
            </w:r>
            <w:r w:rsidR="00056FF0" w:rsidRPr="00CB02D9">
              <w:rPr>
                <w:rFonts w:ascii="Century Gothic" w:hAnsi="Century Gothic"/>
              </w:rPr>
              <w:t>moyen</w:t>
            </w:r>
            <w:r w:rsidR="005C3836">
              <w:rPr>
                <w:rFonts w:ascii="Century Gothic" w:hAnsi="Century Gothic"/>
              </w:rPr>
              <w:t xml:space="preserve"> </w:t>
            </w:r>
            <w:r w:rsidR="00056FF0" w:rsidRPr="00CB02D9">
              <w:rPr>
                <w:rFonts w:ascii="Century Gothic" w:hAnsi="Century Gothic"/>
              </w:rPr>
              <w:t>terme</w:t>
            </w:r>
          </w:p>
        </w:tc>
        <w:tc>
          <w:tcPr>
            <w:tcW w:w="1917" w:type="dxa"/>
          </w:tcPr>
          <w:p w14:paraId="275D765A" w14:textId="73E39080" w:rsidR="00056FF0" w:rsidRPr="00CB02D9" w:rsidRDefault="00541075" w:rsidP="001808DC">
            <w:pPr>
              <w:spacing w:line="360" w:lineRule="auto"/>
              <w:ind w:left="80" w:hanging="80"/>
              <w:rPr>
                <w:rFonts w:ascii="Century Gothic" w:hAnsi="Century Gothic"/>
              </w:rPr>
            </w:pPr>
            <w:r>
              <w:rPr>
                <w:rFonts w:ascii="Century Gothic" w:eastAsia="Calibri" w:hAnsi="Century Gothic" w:cs="Times New Roman"/>
                <w:color w:val="7D7E7F"/>
                <w:sz w:val="18"/>
                <w:szCs w:val="22"/>
                <w:lang w:eastAsia="en-US"/>
              </w:rPr>
              <w:fldChar w:fldCharType="begin">
                <w:ffData>
                  <w:name w:val=""/>
                  <w:enabled/>
                  <w:calcOnExit w:val="0"/>
                  <w:checkBox>
                    <w:size w:val="20"/>
                    <w:default w:val="1"/>
                  </w:checkBox>
                </w:ffData>
              </w:fldChar>
            </w:r>
            <w:r>
              <w:rPr>
                <w:rFonts w:ascii="Century Gothic" w:eastAsia="Calibri" w:hAnsi="Century Gothic" w:cs="Times New Roman"/>
                <w:color w:val="7D7E7F"/>
                <w:sz w:val="18"/>
                <w:szCs w:val="22"/>
                <w:lang w:eastAsia="en-US"/>
              </w:rPr>
              <w:instrText xml:space="preserve"> FORMCHECKBOX </w:instrText>
            </w:r>
            <w:r>
              <w:rPr>
                <w:rFonts w:ascii="Century Gothic" w:eastAsia="Calibri" w:hAnsi="Century Gothic" w:cs="Times New Roman"/>
                <w:color w:val="7D7E7F"/>
                <w:sz w:val="18"/>
                <w:szCs w:val="22"/>
                <w:lang w:eastAsia="en-US"/>
              </w:rPr>
            </w:r>
            <w:r>
              <w:rPr>
                <w:rFonts w:ascii="Century Gothic" w:eastAsia="Calibri" w:hAnsi="Century Gothic" w:cs="Times New Roman"/>
                <w:color w:val="7D7E7F"/>
                <w:sz w:val="18"/>
                <w:szCs w:val="22"/>
                <w:lang w:eastAsia="en-US"/>
              </w:rPr>
              <w:fldChar w:fldCharType="separate"/>
            </w:r>
            <w:r>
              <w:rPr>
                <w:rFonts w:ascii="Century Gothic" w:eastAsia="Calibri" w:hAnsi="Century Gothic" w:cs="Times New Roman"/>
                <w:color w:val="7D7E7F"/>
                <w:sz w:val="18"/>
                <w:szCs w:val="22"/>
                <w:lang w:eastAsia="en-US"/>
              </w:rPr>
              <w:fldChar w:fldCharType="end"/>
            </w:r>
            <w:r w:rsidR="00421C67">
              <w:rPr>
                <w:rFonts w:ascii="Century Gothic" w:eastAsia="Calibri" w:hAnsi="Century Gothic" w:cs="Times New Roman"/>
                <w:color w:val="7D7E7F"/>
                <w:sz w:val="18"/>
                <w:szCs w:val="22"/>
                <w:lang w:eastAsia="en-US"/>
              </w:rPr>
              <w:t xml:space="preserve"> </w:t>
            </w:r>
            <w:r w:rsidR="00056FF0" w:rsidRPr="00CB02D9">
              <w:rPr>
                <w:rFonts w:ascii="Century Gothic" w:hAnsi="Century Gothic"/>
              </w:rPr>
              <w:t>long terme</w:t>
            </w:r>
          </w:p>
        </w:tc>
      </w:tr>
      <w:tr w:rsidR="00C541C0" w:rsidRPr="00CB02D9" w14:paraId="6FA0D6D4" w14:textId="77777777" w:rsidTr="007C346A">
        <w:trPr>
          <w:trHeight w:val="283"/>
        </w:trPr>
        <w:tc>
          <w:tcPr>
            <w:tcW w:w="4978" w:type="dxa"/>
            <w:gridSpan w:val="2"/>
          </w:tcPr>
          <w:p w14:paraId="0ED2B4F1" w14:textId="66B66FD1" w:rsidR="00C541C0" w:rsidRPr="00CB02D9" w:rsidRDefault="005F2979" w:rsidP="001808DC">
            <w:pPr>
              <w:spacing w:line="360" w:lineRule="auto"/>
              <w:rPr>
                <w:rFonts w:ascii="Century Gothic" w:hAnsi="Century Gothic"/>
                <w:b/>
                <w:bCs/>
              </w:rPr>
            </w:pPr>
            <w:r w:rsidRPr="00CB02D9">
              <w:rPr>
                <w:rFonts w:ascii="Century Gothic" w:hAnsi="Century Gothic"/>
                <w:b/>
                <w:bCs/>
              </w:rPr>
              <w:t>Coût et financ</w:t>
            </w:r>
            <w:r w:rsidR="00C541C0" w:rsidRPr="00CB02D9">
              <w:rPr>
                <w:rFonts w:ascii="Century Gothic" w:hAnsi="Century Gothic"/>
                <w:b/>
                <w:bCs/>
              </w:rPr>
              <w:t>ement</w:t>
            </w:r>
            <w:r w:rsidR="00717BF8" w:rsidRPr="00CB02D9">
              <w:rPr>
                <w:rFonts w:ascii="Century Gothic" w:hAnsi="Century Gothic"/>
                <w:b/>
                <w:bCs/>
              </w:rPr>
              <w:t xml:space="preserve"> </w:t>
            </w:r>
            <w:r w:rsidR="00717BF8" w:rsidRPr="00CB02D9">
              <w:rPr>
                <w:rFonts w:ascii="Century Gothic" w:hAnsi="Century Gothic"/>
              </w:rPr>
              <w:t>( en € H.T.)</w:t>
            </w:r>
          </w:p>
        </w:tc>
        <w:tc>
          <w:tcPr>
            <w:tcW w:w="4324" w:type="dxa"/>
            <w:gridSpan w:val="2"/>
          </w:tcPr>
          <w:p w14:paraId="29780A48" w14:textId="77777777" w:rsidR="003B786E" w:rsidRDefault="00C541C0" w:rsidP="00812FF4">
            <w:pPr>
              <w:spacing w:line="360" w:lineRule="auto"/>
              <w:jc w:val="left"/>
              <w:rPr>
                <w:rFonts w:ascii="Century Gothic" w:hAnsi="Century Gothic"/>
                <w:sz w:val="18"/>
                <w:szCs w:val="18"/>
              </w:rPr>
            </w:pPr>
            <w:r w:rsidRPr="00410A70">
              <w:rPr>
                <w:rFonts w:ascii="Century Gothic" w:hAnsi="Century Gothic"/>
                <w:sz w:val="18"/>
                <w:szCs w:val="18"/>
              </w:rPr>
              <w:t>Coût</w:t>
            </w:r>
            <w:r w:rsidR="004C71B6" w:rsidRPr="00410A70">
              <w:rPr>
                <w:rFonts w:ascii="Century Gothic" w:hAnsi="Century Gothic"/>
                <w:sz w:val="18"/>
                <w:szCs w:val="18"/>
              </w:rPr>
              <w:t>s</w:t>
            </w:r>
            <w:r w:rsidRPr="00410A70">
              <w:rPr>
                <w:rFonts w:ascii="Century Gothic" w:hAnsi="Century Gothic"/>
                <w:sz w:val="18"/>
                <w:szCs w:val="18"/>
              </w:rPr>
              <w:t> :</w:t>
            </w:r>
            <w:r w:rsidR="00717BF8" w:rsidRPr="00410A70">
              <w:rPr>
                <w:rFonts w:ascii="Century Gothic" w:hAnsi="Century Gothic"/>
                <w:sz w:val="18"/>
                <w:szCs w:val="18"/>
              </w:rPr>
              <w:t xml:space="preserve"> </w:t>
            </w:r>
            <w:r w:rsidR="00883DA9">
              <w:rPr>
                <w:rFonts w:ascii="Century Gothic" w:hAnsi="Century Gothic"/>
                <w:sz w:val="18"/>
                <w:szCs w:val="18"/>
              </w:rPr>
              <w:t>grande variabilité en fct des situations</w:t>
            </w:r>
          </w:p>
          <w:p w14:paraId="3B5965BD" w14:textId="6A4D04A9" w:rsidR="00541075" w:rsidRPr="00CB02D9" w:rsidRDefault="00541075" w:rsidP="00541075">
            <w:pPr>
              <w:spacing w:line="360" w:lineRule="auto"/>
              <w:jc w:val="left"/>
              <w:rPr>
                <w:rFonts w:ascii="Century Gothic" w:hAnsi="Century Gothic"/>
              </w:rPr>
            </w:pPr>
            <w:r>
              <w:rPr>
                <w:rFonts w:ascii="Century Gothic" w:hAnsi="Century Gothic"/>
                <w:sz w:val="18"/>
                <w:szCs w:val="18"/>
              </w:rPr>
              <w:t>15K€/ parcelle ( entre 2500 ET 3500 m²)</w:t>
            </w:r>
          </w:p>
        </w:tc>
      </w:tr>
      <w:tr w:rsidR="00C541C0" w:rsidRPr="00CB02D9" w14:paraId="3CB21209" w14:textId="77777777" w:rsidTr="007C346A">
        <w:tc>
          <w:tcPr>
            <w:tcW w:w="9303" w:type="dxa"/>
            <w:gridSpan w:val="4"/>
          </w:tcPr>
          <w:p w14:paraId="0C232E40" w14:textId="1E18F456" w:rsidR="003B786E" w:rsidRPr="00CB02D9" w:rsidRDefault="00C541C0" w:rsidP="009914A2">
            <w:pPr>
              <w:spacing w:line="360" w:lineRule="auto"/>
              <w:rPr>
                <w:rFonts w:ascii="Century Gothic" w:hAnsi="Century Gothic"/>
              </w:rPr>
            </w:pPr>
            <w:r w:rsidRPr="00410A70">
              <w:rPr>
                <w:rFonts w:ascii="Century Gothic" w:hAnsi="Century Gothic"/>
                <w:sz w:val="18"/>
                <w:szCs w:val="18"/>
              </w:rPr>
              <w:t>Financement</w:t>
            </w:r>
            <w:r w:rsidR="005F2979" w:rsidRPr="00410A70">
              <w:rPr>
                <w:rFonts w:ascii="Century Gothic" w:hAnsi="Century Gothic"/>
                <w:sz w:val="18"/>
                <w:szCs w:val="18"/>
              </w:rPr>
              <w:t> :</w:t>
            </w:r>
            <w:r w:rsidR="00883DA9" w:rsidRPr="00883DA9">
              <w:rPr>
                <w:rFonts w:ascii="Century Gothic" w:hAnsi="Century Gothic"/>
                <w:sz w:val="18"/>
                <w:szCs w:val="18"/>
              </w:rPr>
              <w:t xml:space="preserve"> FEADER, LEADER</w:t>
            </w:r>
          </w:p>
        </w:tc>
      </w:tr>
    </w:tbl>
    <w:p w14:paraId="166AB35F" w14:textId="77777777" w:rsidR="00C541C0" w:rsidRPr="00CB02D9" w:rsidRDefault="00C541C0" w:rsidP="009D74A6">
      <w:pPr>
        <w:tabs>
          <w:tab w:val="left" w:pos="7455"/>
        </w:tabs>
        <w:rPr>
          <w:rFonts w:ascii="Century Gothic" w:hAnsi="Century Gothic"/>
        </w:rPr>
      </w:pPr>
    </w:p>
    <w:sectPr w:rsidR="00C541C0" w:rsidRPr="00CB02D9" w:rsidSect="00923E7F">
      <w:headerReference w:type="default" r:id="rId8"/>
      <w:footerReference w:type="default" r:id="rId9"/>
      <w:pgSz w:w="11906" w:h="16838"/>
      <w:pgMar w:top="1134" w:right="1418" w:bottom="567"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4F9B2B" w14:textId="77777777" w:rsidR="00FF7B2B" w:rsidRDefault="00FF7B2B">
      <w:r>
        <w:separator/>
      </w:r>
    </w:p>
  </w:endnote>
  <w:endnote w:type="continuationSeparator" w:id="0">
    <w:p w14:paraId="26417FEF" w14:textId="77777777" w:rsidR="00FF7B2B" w:rsidRDefault="00FF7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 Lt BT">
    <w:altName w:val="Century Gothic"/>
    <w:charset w:val="00"/>
    <w:family w:val="swiss"/>
    <w:pitch w:val="variable"/>
    <w:sig w:usb0="00000007" w:usb1="00000000" w:usb2="00000000" w:usb3="00000000" w:csb0="00000011" w:csb1="00000000"/>
  </w:font>
  <w:font w:name="Comic Sans MS">
    <w:panose1 w:val="030F0702030302020204"/>
    <w:charset w:val="00"/>
    <w:family w:val="script"/>
    <w:pitch w:val="variable"/>
    <w:sig w:usb0="000006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istral">
    <w:altName w:val="Mistral"/>
    <w:panose1 w:val="03090702030407020403"/>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48733" w14:textId="1B67227F" w:rsidR="00CA6894" w:rsidRPr="00CB02D9" w:rsidRDefault="00CB02D9" w:rsidP="00CB02D9">
    <w:pPr>
      <w:pStyle w:val="Pieddepage"/>
      <w:pBdr>
        <w:top w:val="single" w:sz="4" w:space="1" w:color="auto"/>
      </w:pBdr>
      <w:rPr>
        <w:rFonts w:ascii="Century Gothic" w:hAnsi="Century Gothic"/>
        <w:i/>
        <w:iCs/>
      </w:rPr>
    </w:pPr>
    <w:r w:rsidRPr="00CB02D9">
      <w:rPr>
        <w:rFonts w:ascii="Century Gothic" w:hAnsi="Century Gothic"/>
        <w:i/>
        <w:iCs/>
      </w:rPr>
      <w:fldChar w:fldCharType="begin"/>
    </w:r>
    <w:r w:rsidRPr="00CB02D9">
      <w:rPr>
        <w:rFonts w:ascii="Century Gothic" w:hAnsi="Century Gothic"/>
        <w:i/>
        <w:iCs/>
      </w:rPr>
      <w:instrText xml:space="preserve"> FILENAME   \* MERGEFORMAT </w:instrText>
    </w:r>
    <w:r w:rsidRPr="00CB02D9">
      <w:rPr>
        <w:rFonts w:ascii="Century Gothic" w:hAnsi="Century Gothic"/>
        <w:i/>
        <w:iCs/>
      </w:rPr>
      <w:fldChar w:fldCharType="separate"/>
    </w:r>
    <w:r w:rsidR="003D786F">
      <w:rPr>
        <w:rFonts w:ascii="Century Gothic" w:hAnsi="Century Gothic"/>
        <w:i/>
        <w:iCs/>
        <w:noProof/>
      </w:rPr>
      <w:t>Fiche action 8 - Lisières forestières.docx</w:t>
    </w:r>
    <w:r w:rsidRPr="00CB02D9">
      <w:rPr>
        <w:rFonts w:ascii="Century Gothic" w:hAnsi="Century Gothic"/>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3596B5" w14:textId="77777777" w:rsidR="00FF7B2B" w:rsidRDefault="00FF7B2B">
      <w:r>
        <w:separator/>
      </w:r>
    </w:p>
  </w:footnote>
  <w:footnote w:type="continuationSeparator" w:id="0">
    <w:p w14:paraId="5CBC96EC" w14:textId="77777777" w:rsidR="00FF7B2B" w:rsidRDefault="00FF7B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2E206" w14:textId="440BDA44" w:rsidR="000852E0" w:rsidRPr="00CB02D9" w:rsidRDefault="000852E0" w:rsidP="00056FF0">
    <w:pPr>
      <w:pStyle w:val="Pieddepage"/>
      <w:pBdr>
        <w:top w:val="single" w:sz="4" w:space="1" w:color="auto"/>
      </w:pBdr>
      <w:tabs>
        <w:tab w:val="clear" w:pos="9072"/>
        <w:tab w:val="right" w:pos="9180"/>
      </w:tabs>
      <w:jc w:val="left"/>
      <w:rPr>
        <w:rFonts w:ascii="Century Gothic" w:hAnsi="Century Gothic"/>
        <w:color w:val="7D7E7F"/>
      </w:rPr>
    </w:pPr>
    <w:r w:rsidRPr="00CB02D9">
      <w:rPr>
        <w:rFonts w:ascii="Century Gothic" w:hAnsi="Century Gothic"/>
        <w:b/>
        <w:i/>
        <w:color w:val="7D7E7F"/>
      </w:rPr>
      <w:t>Plan d</w:t>
    </w:r>
    <w:r w:rsidR="00CA6894" w:rsidRPr="00CB02D9">
      <w:rPr>
        <w:rFonts w:ascii="Century Gothic" w:hAnsi="Century Gothic"/>
        <w:b/>
        <w:i/>
        <w:color w:val="7D7E7F"/>
      </w:rPr>
      <w:t xml:space="preserve">’actions </w:t>
    </w:r>
    <w:r w:rsidRPr="00CB02D9">
      <w:rPr>
        <w:rFonts w:ascii="Century Gothic" w:hAnsi="Century Gothic"/>
        <w:b/>
        <w:i/>
        <w:color w:val="7D7E7F"/>
      </w:rPr>
      <w:t xml:space="preserve">du PAEN </w:t>
    </w:r>
    <w:r w:rsidR="00CA6894" w:rsidRPr="00CB02D9">
      <w:rPr>
        <w:rFonts w:ascii="Century Gothic" w:hAnsi="Century Gothic"/>
        <w:b/>
        <w:i/>
        <w:color w:val="7D7E7F"/>
      </w:rPr>
      <w:t xml:space="preserve">de </w:t>
    </w:r>
    <w:r w:rsidR="009914A2">
      <w:rPr>
        <w:rFonts w:ascii="Century Gothic" w:hAnsi="Century Gothic"/>
        <w:b/>
        <w:i/>
        <w:color w:val="7D7E7F"/>
      </w:rPr>
      <w:t>La Possession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B17F0"/>
    <w:multiLevelType w:val="hybridMultilevel"/>
    <w:tmpl w:val="1D7688CE"/>
    <w:lvl w:ilvl="0" w:tplc="AE50D7DE">
      <w:start w:val="1"/>
      <w:numFmt w:val="bullet"/>
      <w:lvlText w:val="•"/>
      <w:lvlJc w:val="left"/>
      <w:pPr>
        <w:ind w:left="720" w:hanging="360"/>
      </w:pPr>
      <w:rPr>
        <w:rFonts w:ascii="Arial" w:hAnsi="Arial" w:hint="default"/>
        <w:color w:val="E9571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F595F74"/>
    <w:multiLevelType w:val="hybridMultilevel"/>
    <w:tmpl w:val="617C5342"/>
    <w:lvl w:ilvl="0" w:tplc="AE50D7DE">
      <w:start w:val="1"/>
      <w:numFmt w:val="bullet"/>
      <w:lvlText w:val="•"/>
      <w:lvlJc w:val="left"/>
      <w:pPr>
        <w:ind w:left="720" w:hanging="360"/>
      </w:pPr>
      <w:rPr>
        <w:rFonts w:ascii="Arial" w:hAnsi="Arial" w:hint="default"/>
        <w:color w:val="E9571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5D659B3"/>
    <w:multiLevelType w:val="hybridMultilevel"/>
    <w:tmpl w:val="0EF669EA"/>
    <w:lvl w:ilvl="0" w:tplc="24E607A2">
      <w:numFmt w:val="bullet"/>
      <w:lvlText w:val="-"/>
      <w:lvlJc w:val="left"/>
      <w:pPr>
        <w:tabs>
          <w:tab w:val="num" w:pos="720"/>
        </w:tabs>
        <w:ind w:left="720" w:hanging="360"/>
      </w:pPr>
      <w:rPr>
        <w:rFonts w:ascii="Futura Lt BT" w:eastAsia="Times New Roman" w:hAnsi="Futura Lt BT"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88D0B80"/>
    <w:multiLevelType w:val="hybridMultilevel"/>
    <w:tmpl w:val="B3624E42"/>
    <w:lvl w:ilvl="0" w:tplc="AE50D7DE">
      <w:start w:val="1"/>
      <w:numFmt w:val="bullet"/>
      <w:lvlText w:val="•"/>
      <w:lvlJc w:val="left"/>
      <w:pPr>
        <w:ind w:left="720" w:hanging="360"/>
      </w:pPr>
      <w:rPr>
        <w:rFonts w:ascii="Arial" w:hAnsi="Arial" w:hint="default"/>
        <w:color w:val="E9571C"/>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05425D6"/>
    <w:multiLevelType w:val="hybridMultilevel"/>
    <w:tmpl w:val="9D94DC2C"/>
    <w:lvl w:ilvl="0" w:tplc="73087ECE">
      <w:start w:val="1"/>
      <w:numFmt w:val="upperRoman"/>
      <w:lvlText w:val="%1."/>
      <w:lvlJc w:val="left"/>
      <w:pPr>
        <w:tabs>
          <w:tab w:val="num" w:pos="1647"/>
        </w:tabs>
        <w:ind w:left="1647" w:hanging="1080"/>
      </w:pPr>
      <w:rPr>
        <w:rFonts w:hint="default"/>
      </w:rPr>
    </w:lvl>
    <w:lvl w:ilvl="1" w:tplc="31EC8884">
      <w:start w:val="1"/>
      <w:numFmt w:val="upperLetter"/>
      <w:lvlText w:val="%2."/>
      <w:lvlJc w:val="left"/>
      <w:pPr>
        <w:tabs>
          <w:tab w:val="num" w:pos="1647"/>
        </w:tabs>
        <w:ind w:left="1647" w:hanging="360"/>
      </w:pPr>
      <w:rPr>
        <w:rFonts w:hint="default"/>
        <w:u w:val="none"/>
      </w:rPr>
    </w:lvl>
    <w:lvl w:ilvl="2" w:tplc="CEA4E702">
      <w:start w:val="1"/>
      <w:numFmt w:val="bullet"/>
      <w:lvlText w:val=""/>
      <w:lvlJc w:val="left"/>
      <w:pPr>
        <w:tabs>
          <w:tab w:val="num" w:pos="2547"/>
        </w:tabs>
        <w:ind w:left="2187" w:firstLine="0"/>
      </w:pPr>
      <w:rPr>
        <w:rFonts w:ascii="Symbol" w:hAnsi="Symbol" w:hint="default"/>
      </w:rPr>
    </w:lvl>
    <w:lvl w:ilvl="3" w:tplc="F2D8CDD6" w:tentative="1">
      <w:start w:val="1"/>
      <w:numFmt w:val="decimal"/>
      <w:lvlText w:val="%4."/>
      <w:lvlJc w:val="left"/>
      <w:pPr>
        <w:tabs>
          <w:tab w:val="num" w:pos="3087"/>
        </w:tabs>
        <w:ind w:left="3087" w:hanging="360"/>
      </w:pPr>
    </w:lvl>
    <w:lvl w:ilvl="4" w:tplc="2CE4953E" w:tentative="1">
      <w:start w:val="1"/>
      <w:numFmt w:val="lowerLetter"/>
      <w:lvlText w:val="%5."/>
      <w:lvlJc w:val="left"/>
      <w:pPr>
        <w:tabs>
          <w:tab w:val="num" w:pos="3807"/>
        </w:tabs>
        <w:ind w:left="3807" w:hanging="360"/>
      </w:pPr>
    </w:lvl>
    <w:lvl w:ilvl="5" w:tplc="E15AFC2E" w:tentative="1">
      <w:start w:val="1"/>
      <w:numFmt w:val="lowerRoman"/>
      <w:lvlText w:val="%6."/>
      <w:lvlJc w:val="right"/>
      <w:pPr>
        <w:tabs>
          <w:tab w:val="num" w:pos="4527"/>
        </w:tabs>
        <w:ind w:left="4527" w:hanging="180"/>
      </w:pPr>
    </w:lvl>
    <w:lvl w:ilvl="6" w:tplc="078E2782" w:tentative="1">
      <w:start w:val="1"/>
      <w:numFmt w:val="decimal"/>
      <w:lvlText w:val="%7."/>
      <w:lvlJc w:val="left"/>
      <w:pPr>
        <w:tabs>
          <w:tab w:val="num" w:pos="5247"/>
        </w:tabs>
        <w:ind w:left="5247" w:hanging="360"/>
      </w:pPr>
    </w:lvl>
    <w:lvl w:ilvl="7" w:tplc="FC8663B4" w:tentative="1">
      <w:start w:val="1"/>
      <w:numFmt w:val="lowerLetter"/>
      <w:lvlText w:val="%8."/>
      <w:lvlJc w:val="left"/>
      <w:pPr>
        <w:tabs>
          <w:tab w:val="num" w:pos="5967"/>
        </w:tabs>
        <w:ind w:left="5967" w:hanging="360"/>
      </w:pPr>
    </w:lvl>
    <w:lvl w:ilvl="8" w:tplc="85B26AD8" w:tentative="1">
      <w:start w:val="1"/>
      <w:numFmt w:val="lowerRoman"/>
      <w:lvlText w:val="%9."/>
      <w:lvlJc w:val="right"/>
      <w:pPr>
        <w:tabs>
          <w:tab w:val="num" w:pos="6687"/>
        </w:tabs>
        <w:ind w:left="6687" w:hanging="180"/>
      </w:pPr>
    </w:lvl>
  </w:abstractNum>
  <w:num w:numId="1" w16cid:durableId="1254044955">
    <w:abstractNumId w:val="4"/>
  </w:num>
  <w:num w:numId="2" w16cid:durableId="368071609">
    <w:abstractNumId w:val="4"/>
  </w:num>
  <w:num w:numId="3" w16cid:durableId="130440783">
    <w:abstractNumId w:val="2"/>
  </w:num>
  <w:num w:numId="4" w16cid:durableId="1369601105">
    <w:abstractNumId w:val="3"/>
  </w:num>
  <w:num w:numId="5" w16cid:durableId="1832334188">
    <w:abstractNumId w:val="1"/>
  </w:num>
  <w:num w:numId="6" w16cid:durableId="528995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4CA"/>
    <w:rsid w:val="00024505"/>
    <w:rsid w:val="00056FF0"/>
    <w:rsid w:val="00061CA6"/>
    <w:rsid w:val="00070BA4"/>
    <w:rsid w:val="00073C87"/>
    <w:rsid w:val="000852E0"/>
    <w:rsid w:val="00085C2C"/>
    <w:rsid w:val="00097BD4"/>
    <w:rsid w:val="000E2025"/>
    <w:rsid w:val="000E370C"/>
    <w:rsid w:val="00116BB4"/>
    <w:rsid w:val="00127BA6"/>
    <w:rsid w:val="00141B93"/>
    <w:rsid w:val="00165D62"/>
    <w:rsid w:val="00173737"/>
    <w:rsid w:val="001808DC"/>
    <w:rsid w:val="001A7A08"/>
    <w:rsid w:val="001B62F1"/>
    <w:rsid w:val="002121E8"/>
    <w:rsid w:val="002316F3"/>
    <w:rsid w:val="00235BB3"/>
    <w:rsid w:val="00242EF2"/>
    <w:rsid w:val="002539C1"/>
    <w:rsid w:val="00255D22"/>
    <w:rsid w:val="00265C7E"/>
    <w:rsid w:val="00276396"/>
    <w:rsid w:val="00281A1D"/>
    <w:rsid w:val="002A7B5C"/>
    <w:rsid w:val="002B1CE6"/>
    <w:rsid w:val="002C57A4"/>
    <w:rsid w:val="002F0779"/>
    <w:rsid w:val="0030327C"/>
    <w:rsid w:val="00312AF6"/>
    <w:rsid w:val="00386E7E"/>
    <w:rsid w:val="003B786E"/>
    <w:rsid w:val="003D786F"/>
    <w:rsid w:val="003E26FA"/>
    <w:rsid w:val="00410A70"/>
    <w:rsid w:val="00421C67"/>
    <w:rsid w:val="00431F94"/>
    <w:rsid w:val="00452DF8"/>
    <w:rsid w:val="00455FC3"/>
    <w:rsid w:val="00466C0E"/>
    <w:rsid w:val="004B43E6"/>
    <w:rsid w:val="004C71B6"/>
    <w:rsid w:val="005051F4"/>
    <w:rsid w:val="00506DF8"/>
    <w:rsid w:val="00541075"/>
    <w:rsid w:val="00543CAF"/>
    <w:rsid w:val="00562A61"/>
    <w:rsid w:val="005C3836"/>
    <w:rsid w:val="005E2D68"/>
    <w:rsid w:val="005F1D0C"/>
    <w:rsid w:val="005F2979"/>
    <w:rsid w:val="006008F9"/>
    <w:rsid w:val="00621553"/>
    <w:rsid w:val="006778BA"/>
    <w:rsid w:val="00684B1D"/>
    <w:rsid w:val="006A25C3"/>
    <w:rsid w:val="006C2220"/>
    <w:rsid w:val="006C2EA1"/>
    <w:rsid w:val="006E4740"/>
    <w:rsid w:val="00717BF8"/>
    <w:rsid w:val="00783287"/>
    <w:rsid w:val="007C346A"/>
    <w:rsid w:val="007D5438"/>
    <w:rsid w:val="007E268C"/>
    <w:rsid w:val="00812FF4"/>
    <w:rsid w:val="008178E0"/>
    <w:rsid w:val="00834D85"/>
    <w:rsid w:val="008362C3"/>
    <w:rsid w:val="00837174"/>
    <w:rsid w:val="008427ED"/>
    <w:rsid w:val="008464DF"/>
    <w:rsid w:val="00883B6A"/>
    <w:rsid w:val="00883DA9"/>
    <w:rsid w:val="008E386C"/>
    <w:rsid w:val="0090081E"/>
    <w:rsid w:val="00903B44"/>
    <w:rsid w:val="009122C6"/>
    <w:rsid w:val="009217A4"/>
    <w:rsid w:val="00923E7F"/>
    <w:rsid w:val="00934026"/>
    <w:rsid w:val="00953D24"/>
    <w:rsid w:val="009914A2"/>
    <w:rsid w:val="009A7657"/>
    <w:rsid w:val="009B361B"/>
    <w:rsid w:val="009C670F"/>
    <w:rsid w:val="009D5A75"/>
    <w:rsid w:val="009D74A6"/>
    <w:rsid w:val="009F5428"/>
    <w:rsid w:val="00A0346E"/>
    <w:rsid w:val="00A058BB"/>
    <w:rsid w:val="00A20C64"/>
    <w:rsid w:val="00A257DA"/>
    <w:rsid w:val="00A759C7"/>
    <w:rsid w:val="00AB1138"/>
    <w:rsid w:val="00AE0361"/>
    <w:rsid w:val="00AE27E7"/>
    <w:rsid w:val="00AE64A4"/>
    <w:rsid w:val="00B102F8"/>
    <w:rsid w:val="00B27E88"/>
    <w:rsid w:val="00B41755"/>
    <w:rsid w:val="00B70D58"/>
    <w:rsid w:val="00B7592A"/>
    <w:rsid w:val="00B76BEB"/>
    <w:rsid w:val="00BA32D9"/>
    <w:rsid w:val="00C34F14"/>
    <w:rsid w:val="00C541C0"/>
    <w:rsid w:val="00CA0F9B"/>
    <w:rsid w:val="00CA6894"/>
    <w:rsid w:val="00CB02D9"/>
    <w:rsid w:val="00CC55D3"/>
    <w:rsid w:val="00CE59CA"/>
    <w:rsid w:val="00CF1BC0"/>
    <w:rsid w:val="00CF50B8"/>
    <w:rsid w:val="00CF5BEC"/>
    <w:rsid w:val="00D14362"/>
    <w:rsid w:val="00D171B8"/>
    <w:rsid w:val="00D60B64"/>
    <w:rsid w:val="00D646E3"/>
    <w:rsid w:val="00D64C16"/>
    <w:rsid w:val="00D655E3"/>
    <w:rsid w:val="00D918C2"/>
    <w:rsid w:val="00D93C43"/>
    <w:rsid w:val="00DB4394"/>
    <w:rsid w:val="00DC143C"/>
    <w:rsid w:val="00DC19F4"/>
    <w:rsid w:val="00DD0335"/>
    <w:rsid w:val="00DF2A59"/>
    <w:rsid w:val="00E07480"/>
    <w:rsid w:val="00E214CA"/>
    <w:rsid w:val="00E33051"/>
    <w:rsid w:val="00E4217F"/>
    <w:rsid w:val="00E64A6C"/>
    <w:rsid w:val="00E771C7"/>
    <w:rsid w:val="00E95A04"/>
    <w:rsid w:val="00EC7E37"/>
    <w:rsid w:val="00F05CAA"/>
    <w:rsid w:val="00F419DF"/>
    <w:rsid w:val="00F94DB4"/>
    <w:rsid w:val="00FB4045"/>
    <w:rsid w:val="00FD1E6B"/>
    <w:rsid w:val="00FD51AC"/>
    <w:rsid w:val="00FD7A18"/>
    <w:rsid w:val="00FF7B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5B480C"/>
  <w15:chartTrackingRefBased/>
  <w15:docId w15:val="{CA5603DA-D82E-46BF-A88F-12758DAFF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Arial" w:hAnsi="Arial" w:cs="Arial"/>
    </w:rPr>
  </w:style>
  <w:style w:type="paragraph" w:styleId="Titre1">
    <w:name w:val="heading 1"/>
    <w:basedOn w:val="Normal"/>
    <w:qFormat/>
    <w:pPr>
      <w:keepNext/>
      <w:overflowPunct w:val="0"/>
      <w:autoSpaceDE w:val="0"/>
      <w:autoSpaceDN w:val="0"/>
      <w:adjustRightInd w:val="0"/>
      <w:jc w:val="left"/>
      <w:textAlignment w:val="baseline"/>
      <w:outlineLvl w:val="0"/>
    </w:pPr>
    <w:rPr>
      <w:rFonts w:ascii="Comic Sans MS" w:hAnsi="Comic Sans MS"/>
      <w:sz w:val="28"/>
      <w:szCs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6E4740"/>
    <w:pPr>
      <w:tabs>
        <w:tab w:val="center" w:pos="4536"/>
        <w:tab w:val="right" w:pos="9072"/>
      </w:tabs>
    </w:pPr>
  </w:style>
  <w:style w:type="paragraph" w:styleId="Pieddepage">
    <w:name w:val="footer"/>
    <w:basedOn w:val="Normal"/>
    <w:rsid w:val="006E4740"/>
    <w:pPr>
      <w:tabs>
        <w:tab w:val="center" w:pos="4536"/>
        <w:tab w:val="right" w:pos="9072"/>
      </w:tabs>
    </w:pPr>
  </w:style>
  <w:style w:type="paragraph" w:customStyle="1" w:styleId="Style1">
    <w:name w:val="Style1"/>
    <w:basedOn w:val="Retraitcorpsdetexte"/>
    <w:autoRedefine/>
    <w:pPr>
      <w:overflowPunct w:val="0"/>
      <w:autoSpaceDE w:val="0"/>
      <w:autoSpaceDN w:val="0"/>
      <w:adjustRightInd w:val="0"/>
      <w:spacing w:after="0"/>
      <w:ind w:left="0"/>
      <w:jc w:val="left"/>
      <w:textAlignment w:val="baseline"/>
    </w:pPr>
    <w:rPr>
      <w:rFonts w:ascii="Comic Sans MS" w:hAnsi="Comic Sans MS"/>
      <w:b/>
      <w:bCs/>
      <w:sz w:val="32"/>
      <w:szCs w:val="32"/>
      <w:u w:val="single"/>
    </w:rPr>
  </w:style>
  <w:style w:type="paragraph" w:styleId="Retraitcorpsdetexte">
    <w:name w:val="Body Text Indent"/>
    <w:basedOn w:val="Normal"/>
    <w:pPr>
      <w:spacing w:after="120"/>
      <w:ind w:left="283"/>
    </w:pPr>
  </w:style>
  <w:style w:type="character" w:styleId="Lienhypertexte">
    <w:name w:val="Hyperlink"/>
    <w:uiPriority w:val="99"/>
    <w:unhideWhenUsed/>
    <w:rsid w:val="009C670F"/>
    <w:rPr>
      <w:color w:val="0563C1"/>
      <w:u w:val="single"/>
    </w:rPr>
  </w:style>
  <w:style w:type="character" w:customStyle="1" w:styleId="Mentionnonrsolue1">
    <w:name w:val="Mention non résolue1"/>
    <w:uiPriority w:val="99"/>
    <w:semiHidden/>
    <w:unhideWhenUsed/>
    <w:rsid w:val="009C670F"/>
    <w:rPr>
      <w:color w:val="605E5C"/>
      <w:shd w:val="clear" w:color="auto" w:fill="E1DFDD"/>
    </w:rPr>
  </w:style>
  <w:style w:type="paragraph" w:styleId="Paragraphedeliste">
    <w:name w:val="List Paragraph"/>
    <w:basedOn w:val="Normal"/>
    <w:uiPriority w:val="34"/>
    <w:qFormat/>
    <w:rsid w:val="00DC19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2</Pages>
  <Words>465</Words>
  <Characters>2652</Characters>
  <Application>Microsoft Office Word</Application>
  <DocSecurity>0</DocSecurity>
  <Lines>73</Lines>
  <Paragraphs>54</Paragraphs>
  <ScaleCrop>false</ScaleCrop>
  <HeadingPairs>
    <vt:vector size="2" baseType="variant">
      <vt:variant>
        <vt:lpstr>Titre</vt:lpstr>
      </vt:variant>
      <vt:variant>
        <vt:i4>1</vt:i4>
      </vt:variant>
    </vt:vector>
  </HeadingPairs>
  <TitlesOfParts>
    <vt:vector size="1" baseType="lpstr">
      <vt:lpstr>FICHE action</vt:lpstr>
    </vt:vector>
  </TitlesOfParts>
  <Company>CPIE des Pays Narbonnais</Company>
  <LinksUpToDate>false</LinksUpToDate>
  <CharactersWithSpaces>3063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action</dc:title>
  <dc:subject>aménagement Pissevaches</dc:subject>
  <dc:creator>Alain DINDELEUX</dc:creator>
  <cp:keywords/>
  <dc:description/>
  <cp:lastModifiedBy>Jean-Marie PETIAU</cp:lastModifiedBy>
  <cp:revision>26</cp:revision>
  <cp:lastPrinted>2025-11-01T15:39:00Z</cp:lastPrinted>
  <dcterms:created xsi:type="dcterms:W3CDTF">2025-12-10T11:24:00Z</dcterms:created>
  <dcterms:modified xsi:type="dcterms:W3CDTF">2025-12-17T18:20:00Z</dcterms:modified>
</cp:coreProperties>
</file>